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BB" w:rsidRDefault="00EE5D6C" w:rsidP="008961BB">
      <w:pPr>
        <w:jc w:val="center"/>
      </w:pPr>
      <w:bookmarkStart w:id="0" w:name="_GoBack"/>
      <w:bookmarkEnd w:id="0"/>
      <w:r>
        <w:rPr>
          <w:noProof/>
        </w:rPr>
        <w:drawing>
          <wp:inline distT="0" distB="0" distL="0" distR="0">
            <wp:extent cx="52882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280" cy="754380"/>
                    </a:xfrm>
                    <a:prstGeom prst="rect">
                      <a:avLst/>
                    </a:prstGeom>
                    <a:noFill/>
                    <a:ln>
                      <a:noFill/>
                    </a:ln>
                  </pic:spPr>
                </pic:pic>
              </a:graphicData>
            </a:graphic>
          </wp:inline>
        </w:drawing>
      </w:r>
    </w:p>
    <w:p w:rsidR="008961BB" w:rsidRDefault="008961BB" w:rsidP="008961BB">
      <w:pPr>
        <w:jc w:val="center"/>
      </w:pPr>
    </w:p>
    <w:p w:rsidR="008961BB" w:rsidRPr="005C59EA" w:rsidRDefault="008961BB" w:rsidP="008961BB">
      <w:pPr>
        <w:jc w:val="center"/>
        <w:rPr>
          <w:color w:val="800080"/>
          <w:sz w:val="44"/>
          <w:szCs w:val="44"/>
        </w:rPr>
      </w:pPr>
      <w:r w:rsidRPr="005C59EA">
        <w:rPr>
          <w:b/>
          <w:color w:val="800080"/>
          <w:sz w:val="44"/>
          <w:szCs w:val="44"/>
        </w:rPr>
        <w:t>Resolving Complaints</w:t>
      </w:r>
    </w:p>
    <w:p w:rsidR="008961BB" w:rsidRDefault="008961BB" w:rsidP="008961BB">
      <w:pPr>
        <w:rPr>
          <w:sz w:val="24"/>
        </w:rPr>
      </w:pPr>
    </w:p>
    <w:p w:rsidR="008961BB" w:rsidRDefault="008961BB" w:rsidP="008961BB">
      <w:pPr>
        <w:rPr>
          <w:sz w:val="24"/>
        </w:rPr>
        <w:sectPr w:rsidR="008961BB" w:rsidSect="009B53A8">
          <w:footerReference w:type="default" r:id="rId9"/>
          <w:footerReference w:type="first" r:id="rId10"/>
          <w:pgSz w:w="11906" w:h="16838" w:code="9"/>
          <w:pgMar w:top="899" w:right="1134" w:bottom="1134" w:left="1134" w:header="709" w:footer="709" w:gutter="0"/>
          <w:paperSrc w:first="15" w:other="15"/>
          <w:cols w:space="708"/>
          <w:titlePg/>
          <w:docGrid w:linePitch="360"/>
        </w:sectPr>
      </w:pPr>
    </w:p>
    <w:p w:rsidR="008961BB" w:rsidRPr="00AE4A46" w:rsidRDefault="008961BB" w:rsidP="008961BB">
      <w:pPr>
        <w:rPr>
          <w:szCs w:val="22"/>
        </w:rPr>
      </w:pPr>
      <w:r w:rsidRPr="00AE4A46">
        <w:rPr>
          <w:szCs w:val="22"/>
        </w:rPr>
        <w:lastRenderedPageBreak/>
        <w:t>The Anti-Discrimination Commission Queensland is committed to delivering quality services that respond to the needs of the community. To help us achieve this, we encourage your feedback on our services.</w:t>
      </w:r>
    </w:p>
    <w:p w:rsidR="008961BB" w:rsidRPr="00AE4A46" w:rsidRDefault="008961BB" w:rsidP="008961BB">
      <w:pPr>
        <w:rPr>
          <w:szCs w:val="22"/>
        </w:rPr>
      </w:pPr>
    </w:p>
    <w:p w:rsidR="008961BB" w:rsidRPr="00AE4A46" w:rsidRDefault="008961BB" w:rsidP="008961BB">
      <w:pPr>
        <w:rPr>
          <w:szCs w:val="22"/>
        </w:rPr>
      </w:pPr>
      <w:r w:rsidRPr="00AE4A46">
        <w:rPr>
          <w:szCs w:val="22"/>
        </w:rPr>
        <w:t>Sometimes this feedback may be an expression of dissatisfaction about a service, procedure or policy. We will try to resolve your concern as quickly and as informally as possible. However, if we are unable to resolve the issue to your satisfaction you may choose to lodge a formal complaint.</w:t>
      </w:r>
    </w:p>
    <w:p w:rsidR="008961BB" w:rsidRPr="00AE4A46" w:rsidRDefault="008961BB" w:rsidP="00985548">
      <w:pPr>
        <w:spacing w:before="80"/>
        <w:rPr>
          <w:szCs w:val="22"/>
        </w:rPr>
      </w:pPr>
      <w:r w:rsidRPr="00AE4A46">
        <w:rPr>
          <w:szCs w:val="22"/>
        </w:rPr>
        <w:t>Our complaint process aims to be:</w:t>
      </w:r>
    </w:p>
    <w:p w:rsidR="008961BB" w:rsidRPr="00AE4A46" w:rsidRDefault="008961BB" w:rsidP="004002DA">
      <w:pPr>
        <w:numPr>
          <w:ilvl w:val="0"/>
          <w:numId w:val="1"/>
        </w:numPr>
        <w:tabs>
          <w:tab w:val="clear" w:pos="720"/>
          <w:tab w:val="num" w:pos="480"/>
        </w:tabs>
        <w:spacing w:before="60"/>
        <w:ind w:left="482" w:hanging="482"/>
        <w:rPr>
          <w:szCs w:val="22"/>
        </w:rPr>
      </w:pPr>
      <w:r w:rsidRPr="00AE4A46">
        <w:rPr>
          <w:szCs w:val="22"/>
        </w:rPr>
        <w:t>fair</w:t>
      </w:r>
    </w:p>
    <w:p w:rsidR="008961BB" w:rsidRPr="00AE4A46" w:rsidRDefault="008961BB" w:rsidP="004002DA">
      <w:pPr>
        <w:numPr>
          <w:ilvl w:val="0"/>
          <w:numId w:val="1"/>
        </w:numPr>
        <w:tabs>
          <w:tab w:val="clear" w:pos="720"/>
          <w:tab w:val="num" w:pos="480"/>
        </w:tabs>
        <w:spacing w:before="60"/>
        <w:ind w:left="482" w:hanging="482"/>
        <w:rPr>
          <w:szCs w:val="22"/>
        </w:rPr>
      </w:pPr>
      <w:r w:rsidRPr="00AE4A46">
        <w:rPr>
          <w:szCs w:val="22"/>
        </w:rPr>
        <w:t>timely</w:t>
      </w:r>
    </w:p>
    <w:p w:rsidR="008961BB" w:rsidRPr="00AE4A46" w:rsidRDefault="008961BB" w:rsidP="004002DA">
      <w:pPr>
        <w:numPr>
          <w:ilvl w:val="0"/>
          <w:numId w:val="1"/>
        </w:numPr>
        <w:tabs>
          <w:tab w:val="clear" w:pos="720"/>
          <w:tab w:val="num" w:pos="480"/>
        </w:tabs>
        <w:spacing w:before="60"/>
        <w:ind w:left="482" w:hanging="482"/>
        <w:rPr>
          <w:szCs w:val="22"/>
        </w:rPr>
      </w:pPr>
      <w:r w:rsidRPr="00AE4A46">
        <w:rPr>
          <w:szCs w:val="22"/>
        </w:rPr>
        <w:t>easy to use</w:t>
      </w:r>
    </w:p>
    <w:p w:rsidR="00E979B8" w:rsidRPr="00AE4A46" w:rsidRDefault="008961BB" w:rsidP="004002DA">
      <w:pPr>
        <w:numPr>
          <w:ilvl w:val="0"/>
          <w:numId w:val="1"/>
        </w:numPr>
        <w:tabs>
          <w:tab w:val="clear" w:pos="720"/>
          <w:tab w:val="num" w:pos="480"/>
        </w:tabs>
        <w:spacing w:before="60"/>
        <w:ind w:left="482" w:hanging="482"/>
        <w:rPr>
          <w:szCs w:val="22"/>
        </w:rPr>
      </w:pPr>
      <w:r w:rsidRPr="00AE4A46">
        <w:rPr>
          <w:szCs w:val="22"/>
        </w:rPr>
        <w:t>confidential</w:t>
      </w:r>
    </w:p>
    <w:p w:rsidR="00E979B8" w:rsidRPr="00AE4A46" w:rsidRDefault="00E979B8" w:rsidP="00E979B8">
      <w:pPr>
        <w:spacing w:before="80"/>
        <w:rPr>
          <w:szCs w:val="22"/>
        </w:rPr>
      </w:pPr>
      <w:r w:rsidRPr="00AE4A46">
        <w:rPr>
          <w:szCs w:val="22"/>
        </w:rPr>
        <w:t>Most importantly, your feedback can help us improve the services we offer the community.</w:t>
      </w:r>
    </w:p>
    <w:p w:rsidR="00E979B8" w:rsidRPr="00AE4A46" w:rsidRDefault="00E979B8" w:rsidP="00985548">
      <w:pPr>
        <w:rPr>
          <w:szCs w:val="22"/>
        </w:rPr>
      </w:pPr>
    </w:p>
    <w:p w:rsidR="00E979B8" w:rsidRPr="00890B92" w:rsidRDefault="00E979B8" w:rsidP="00E979B8">
      <w:pPr>
        <w:spacing w:before="80"/>
        <w:rPr>
          <w:b/>
          <w:color w:val="800080"/>
          <w:szCs w:val="22"/>
        </w:rPr>
      </w:pPr>
      <w:r w:rsidRPr="00890B92">
        <w:rPr>
          <w:b/>
          <w:color w:val="800080"/>
          <w:szCs w:val="22"/>
        </w:rPr>
        <w:t>What is a complaint?</w:t>
      </w:r>
    </w:p>
    <w:p w:rsidR="00E979B8" w:rsidRPr="00AE4A46" w:rsidRDefault="00E979B8" w:rsidP="00E979B8">
      <w:pPr>
        <w:spacing w:before="80"/>
        <w:rPr>
          <w:szCs w:val="22"/>
        </w:rPr>
      </w:pPr>
      <w:r w:rsidRPr="00AE4A46">
        <w:rPr>
          <w:szCs w:val="22"/>
        </w:rPr>
        <w:t>A complaint is an expression of dissatisfaction about a service, procedure, practice or policy that is not resolved at the point of service.</w:t>
      </w:r>
    </w:p>
    <w:p w:rsidR="00E979B8" w:rsidRPr="00AE4A46" w:rsidRDefault="00E979B8" w:rsidP="00985548">
      <w:pPr>
        <w:rPr>
          <w:szCs w:val="22"/>
        </w:rPr>
      </w:pPr>
    </w:p>
    <w:p w:rsidR="00E979B8" w:rsidRPr="00890B92" w:rsidRDefault="00E979B8" w:rsidP="00E979B8">
      <w:pPr>
        <w:spacing w:before="80"/>
        <w:rPr>
          <w:b/>
          <w:color w:val="800080"/>
          <w:szCs w:val="22"/>
        </w:rPr>
      </w:pPr>
      <w:r w:rsidRPr="00890B92">
        <w:rPr>
          <w:b/>
          <w:color w:val="800080"/>
          <w:szCs w:val="22"/>
        </w:rPr>
        <w:t>What can I complain about?</w:t>
      </w:r>
    </w:p>
    <w:p w:rsidR="00E979B8" w:rsidRPr="00AE4A46" w:rsidRDefault="00E979B8" w:rsidP="00985548">
      <w:pPr>
        <w:spacing w:before="80"/>
        <w:rPr>
          <w:szCs w:val="22"/>
        </w:rPr>
      </w:pPr>
      <w:r w:rsidRPr="00AE4A46">
        <w:rPr>
          <w:szCs w:val="22"/>
        </w:rPr>
        <w:t>You can complain about a range of issues including:</w:t>
      </w:r>
    </w:p>
    <w:p w:rsidR="00E979B8" w:rsidRPr="00AE4A46" w:rsidRDefault="00E979B8" w:rsidP="004002DA">
      <w:pPr>
        <w:numPr>
          <w:ilvl w:val="0"/>
          <w:numId w:val="2"/>
        </w:numPr>
        <w:tabs>
          <w:tab w:val="clear" w:pos="720"/>
          <w:tab w:val="num" w:pos="480"/>
        </w:tabs>
        <w:spacing w:before="60"/>
        <w:ind w:left="482" w:hanging="482"/>
        <w:rPr>
          <w:szCs w:val="22"/>
        </w:rPr>
      </w:pPr>
      <w:r w:rsidRPr="00AE4A46">
        <w:rPr>
          <w:szCs w:val="22"/>
        </w:rPr>
        <w:t>the quality of service we provide</w:t>
      </w:r>
    </w:p>
    <w:p w:rsidR="00E979B8" w:rsidRPr="00AE4A46" w:rsidRDefault="00E979B8" w:rsidP="004002DA">
      <w:pPr>
        <w:numPr>
          <w:ilvl w:val="0"/>
          <w:numId w:val="2"/>
        </w:numPr>
        <w:tabs>
          <w:tab w:val="clear" w:pos="720"/>
          <w:tab w:val="num" w:pos="480"/>
        </w:tabs>
        <w:spacing w:before="60"/>
        <w:ind w:left="482" w:hanging="482"/>
        <w:rPr>
          <w:szCs w:val="22"/>
        </w:rPr>
      </w:pPr>
      <w:r w:rsidRPr="00AE4A46">
        <w:rPr>
          <w:szCs w:val="22"/>
        </w:rPr>
        <w:t>our policies and how they are applied</w:t>
      </w:r>
    </w:p>
    <w:p w:rsidR="00E979B8" w:rsidRPr="00AE4A46" w:rsidRDefault="00E979B8" w:rsidP="004002DA">
      <w:pPr>
        <w:numPr>
          <w:ilvl w:val="0"/>
          <w:numId w:val="2"/>
        </w:numPr>
        <w:tabs>
          <w:tab w:val="clear" w:pos="720"/>
          <w:tab w:val="num" w:pos="480"/>
        </w:tabs>
        <w:spacing w:before="60"/>
        <w:ind w:left="482" w:hanging="482"/>
        <w:rPr>
          <w:szCs w:val="22"/>
        </w:rPr>
      </w:pPr>
      <w:r w:rsidRPr="00AE4A46">
        <w:rPr>
          <w:szCs w:val="22"/>
        </w:rPr>
        <w:t>an administrative decision</w:t>
      </w:r>
    </w:p>
    <w:p w:rsidR="00E979B8" w:rsidRPr="00AE4A46" w:rsidRDefault="00E979B8" w:rsidP="004002DA">
      <w:pPr>
        <w:numPr>
          <w:ilvl w:val="0"/>
          <w:numId w:val="2"/>
        </w:numPr>
        <w:tabs>
          <w:tab w:val="clear" w:pos="720"/>
          <w:tab w:val="num" w:pos="480"/>
        </w:tabs>
        <w:spacing w:before="60"/>
        <w:ind w:left="482" w:hanging="482"/>
        <w:rPr>
          <w:szCs w:val="22"/>
        </w:rPr>
      </w:pPr>
      <w:r w:rsidRPr="00AE4A46">
        <w:rPr>
          <w:szCs w:val="22"/>
        </w:rPr>
        <w:t>the conduct of our staff</w:t>
      </w:r>
    </w:p>
    <w:p w:rsidR="00AE4A46" w:rsidRDefault="00AE4A46" w:rsidP="00E979B8">
      <w:pPr>
        <w:rPr>
          <w:b/>
          <w:szCs w:val="22"/>
        </w:rPr>
      </w:pPr>
    </w:p>
    <w:p w:rsidR="00E979B8" w:rsidRPr="00890B92" w:rsidRDefault="00E979B8" w:rsidP="00E979B8">
      <w:pPr>
        <w:rPr>
          <w:b/>
          <w:color w:val="800080"/>
          <w:szCs w:val="22"/>
        </w:rPr>
      </w:pPr>
      <w:r w:rsidRPr="00890B92">
        <w:rPr>
          <w:b/>
          <w:color w:val="800080"/>
          <w:szCs w:val="22"/>
        </w:rPr>
        <w:t>Wh</w:t>
      </w:r>
      <w:r w:rsidR="009E13F5" w:rsidRPr="00890B92">
        <w:rPr>
          <w:b/>
          <w:color w:val="800080"/>
          <w:szCs w:val="22"/>
        </w:rPr>
        <w:t>at</w:t>
      </w:r>
      <w:r w:rsidR="001B52B1" w:rsidRPr="00890B92">
        <w:rPr>
          <w:b/>
          <w:color w:val="800080"/>
          <w:szCs w:val="22"/>
        </w:rPr>
        <w:t xml:space="preserve"> matters are </w:t>
      </w:r>
      <w:r w:rsidR="009E13F5" w:rsidRPr="00890B92">
        <w:rPr>
          <w:b/>
          <w:color w:val="800080"/>
          <w:szCs w:val="22"/>
        </w:rPr>
        <w:t xml:space="preserve">not covered by this </w:t>
      </w:r>
      <w:r w:rsidRPr="00890B92">
        <w:rPr>
          <w:b/>
          <w:color w:val="800080"/>
          <w:szCs w:val="22"/>
        </w:rPr>
        <w:t>complain</w:t>
      </w:r>
      <w:r w:rsidR="001B52B1" w:rsidRPr="00890B92">
        <w:rPr>
          <w:b/>
          <w:color w:val="800080"/>
          <w:szCs w:val="22"/>
        </w:rPr>
        <w:t>t</w:t>
      </w:r>
      <w:r w:rsidRPr="00890B92">
        <w:rPr>
          <w:b/>
          <w:color w:val="800080"/>
          <w:szCs w:val="22"/>
        </w:rPr>
        <w:t xml:space="preserve"> </w:t>
      </w:r>
      <w:r w:rsidR="009E13F5" w:rsidRPr="00890B92">
        <w:rPr>
          <w:b/>
          <w:color w:val="800080"/>
          <w:szCs w:val="22"/>
        </w:rPr>
        <w:t>process?</w:t>
      </w:r>
    </w:p>
    <w:p w:rsidR="00E979B8" w:rsidRDefault="009E13F5" w:rsidP="001B52B1">
      <w:pPr>
        <w:numPr>
          <w:ilvl w:val="0"/>
          <w:numId w:val="4"/>
        </w:numPr>
        <w:tabs>
          <w:tab w:val="clear" w:pos="720"/>
          <w:tab w:val="num" w:pos="480"/>
        </w:tabs>
        <w:spacing w:before="60"/>
        <w:ind w:left="482" w:hanging="482"/>
        <w:rPr>
          <w:szCs w:val="22"/>
        </w:rPr>
      </w:pPr>
      <w:r>
        <w:rPr>
          <w:szCs w:val="22"/>
        </w:rPr>
        <w:t xml:space="preserve">Decisions made by the Anti-Discrimination Commissioner or delegate about complaints under the </w:t>
      </w:r>
      <w:r w:rsidRPr="001B52B1">
        <w:rPr>
          <w:i/>
          <w:szCs w:val="22"/>
        </w:rPr>
        <w:t>Anti-Discrimination Act 1991</w:t>
      </w:r>
      <w:r>
        <w:rPr>
          <w:szCs w:val="22"/>
        </w:rPr>
        <w:t>.</w:t>
      </w:r>
    </w:p>
    <w:p w:rsidR="009E13F5" w:rsidRDefault="001B52B1" w:rsidP="001B52B1">
      <w:pPr>
        <w:numPr>
          <w:ilvl w:val="0"/>
          <w:numId w:val="4"/>
        </w:numPr>
        <w:tabs>
          <w:tab w:val="clear" w:pos="720"/>
          <w:tab w:val="num" w:pos="480"/>
        </w:tabs>
        <w:spacing w:before="60"/>
        <w:ind w:left="482" w:hanging="482"/>
        <w:rPr>
          <w:szCs w:val="22"/>
        </w:rPr>
      </w:pPr>
      <w:r>
        <w:rPr>
          <w:szCs w:val="22"/>
        </w:rPr>
        <w:t>Judicial or Tribunal decisions, including decisions made by a Registrar acting in a quasi-judicial role.</w:t>
      </w:r>
    </w:p>
    <w:p w:rsidR="001B52B1" w:rsidRDefault="001B52B1" w:rsidP="001B52B1">
      <w:pPr>
        <w:numPr>
          <w:ilvl w:val="0"/>
          <w:numId w:val="4"/>
        </w:numPr>
        <w:tabs>
          <w:tab w:val="clear" w:pos="720"/>
          <w:tab w:val="num" w:pos="480"/>
        </w:tabs>
        <w:ind w:left="482" w:hanging="482"/>
        <w:rPr>
          <w:szCs w:val="22"/>
        </w:rPr>
      </w:pPr>
      <w:r>
        <w:rPr>
          <w:szCs w:val="22"/>
        </w:rPr>
        <w:lastRenderedPageBreak/>
        <w:t>Freedom of Information applications.</w:t>
      </w:r>
    </w:p>
    <w:p w:rsidR="001B52B1" w:rsidRPr="00AE4A46" w:rsidRDefault="001B52B1" w:rsidP="001B52B1">
      <w:pPr>
        <w:numPr>
          <w:ilvl w:val="0"/>
          <w:numId w:val="4"/>
        </w:numPr>
        <w:tabs>
          <w:tab w:val="clear" w:pos="720"/>
          <w:tab w:val="num" w:pos="480"/>
        </w:tabs>
        <w:spacing w:before="60"/>
        <w:ind w:left="482" w:hanging="482"/>
        <w:rPr>
          <w:szCs w:val="22"/>
        </w:rPr>
      </w:pPr>
      <w:r>
        <w:rPr>
          <w:szCs w:val="22"/>
        </w:rPr>
        <w:t>Complainant, Respondent and training feedback forms.</w:t>
      </w:r>
    </w:p>
    <w:p w:rsidR="00985548" w:rsidRDefault="00985548" w:rsidP="001B52B1">
      <w:pPr>
        <w:spacing w:before="80"/>
        <w:rPr>
          <w:b/>
          <w:szCs w:val="22"/>
        </w:rPr>
      </w:pPr>
    </w:p>
    <w:p w:rsidR="00E979B8" w:rsidRPr="00890B92" w:rsidRDefault="00E979B8" w:rsidP="00E979B8">
      <w:pPr>
        <w:rPr>
          <w:b/>
          <w:color w:val="800080"/>
          <w:szCs w:val="22"/>
        </w:rPr>
      </w:pPr>
      <w:r w:rsidRPr="00890B92">
        <w:rPr>
          <w:b/>
          <w:color w:val="800080"/>
          <w:szCs w:val="22"/>
        </w:rPr>
        <w:t xml:space="preserve">How can I help you to resolve my complaint? </w:t>
      </w:r>
    </w:p>
    <w:p w:rsidR="00E979B8" w:rsidRPr="00AE4A46" w:rsidRDefault="00BB3A4C" w:rsidP="00985548">
      <w:pPr>
        <w:spacing w:before="80"/>
        <w:rPr>
          <w:szCs w:val="22"/>
        </w:rPr>
      </w:pPr>
      <w:r w:rsidRPr="00AE4A46">
        <w:rPr>
          <w:szCs w:val="22"/>
        </w:rPr>
        <w:t>We encourage you to play an active role in the resolution of your complaint by:</w:t>
      </w:r>
    </w:p>
    <w:p w:rsidR="00BB3A4C" w:rsidRPr="00AE4A46" w:rsidRDefault="00BB3A4C" w:rsidP="004002DA">
      <w:pPr>
        <w:numPr>
          <w:ilvl w:val="0"/>
          <w:numId w:val="3"/>
        </w:numPr>
        <w:tabs>
          <w:tab w:val="clear" w:pos="720"/>
          <w:tab w:val="num" w:pos="480"/>
        </w:tabs>
        <w:spacing w:before="60"/>
        <w:ind w:left="482" w:hanging="482"/>
        <w:rPr>
          <w:szCs w:val="22"/>
        </w:rPr>
      </w:pPr>
      <w:r w:rsidRPr="00AE4A46">
        <w:rPr>
          <w:szCs w:val="22"/>
        </w:rPr>
        <w:t>outlining your complaint as clearly and as accurately as possible</w:t>
      </w:r>
    </w:p>
    <w:p w:rsidR="00BB3A4C" w:rsidRPr="00AE4A46" w:rsidRDefault="00BB3A4C" w:rsidP="004002DA">
      <w:pPr>
        <w:numPr>
          <w:ilvl w:val="0"/>
          <w:numId w:val="3"/>
        </w:numPr>
        <w:tabs>
          <w:tab w:val="clear" w:pos="720"/>
          <w:tab w:val="num" w:pos="480"/>
        </w:tabs>
        <w:spacing w:before="60"/>
        <w:ind w:left="482" w:hanging="482"/>
        <w:rPr>
          <w:szCs w:val="22"/>
        </w:rPr>
      </w:pPr>
      <w:r w:rsidRPr="00AE4A46">
        <w:rPr>
          <w:szCs w:val="22"/>
        </w:rPr>
        <w:t>providing any supporting documentation that may help us resolve your complaint</w:t>
      </w:r>
    </w:p>
    <w:p w:rsidR="00BB3A4C" w:rsidRPr="00AE4A46" w:rsidRDefault="00BB3A4C" w:rsidP="004002DA">
      <w:pPr>
        <w:numPr>
          <w:ilvl w:val="0"/>
          <w:numId w:val="3"/>
        </w:numPr>
        <w:tabs>
          <w:tab w:val="clear" w:pos="720"/>
          <w:tab w:val="num" w:pos="480"/>
        </w:tabs>
        <w:spacing w:before="60"/>
        <w:ind w:left="482" w:hanging="482"/>
        <w:rPr>
          <w:szCs w:val="22"/>
        </w:rPr>
      </w:pPr>
      <w:r w:rsidRPr="00AE4A46">
        <w:rPr>
          <w:szCs w:val="22"/>
        </w:rPr>
        <w:t>treating our staff with courtesy and respect</w:t>
      </w:r>
    </w:p>
    <w:p w:rsidR="00E979B8" w:rsidRPr="00AE4A46" w:rsidRDefault="00E979B8" w:rsidP="00A01D58">
      <w:pPr>
        <w:spacing w:before="80"/>
        <w:rPr>
          <w:szCs w:val="22"/>
        </w:rPr>
      </w:pPr>
    </w:p>
    <w:p w:rsidR="00E979B8" w:rsidRPr="00890B92" w:rsidRDefault="007471CA" w:rsidP="00E979B8">
      <w:pPr>
        <w:rPr>
          <w:b/>
          <w:color w:val="800080"/>
          <w:szCs w:val="22"/>
        </w:rPr>
      </w:pPr>
      <w:r w:rsidRPr="00890B92">
        <w:rPr>
          <w:b/>
          <w:color w:val="800080"/>
          <w:szCs w:val="22"/>
        </w:rPr>
        <w:t>Do I have to lodge my complaint in writing?</w:t>
      </w:r>
    </w:p>
    <w:p w:rsidR="007471CA" w:rsidRPr="00AE4A46" w:rsidRDefault="007471CA" w:rsidP="00985548">
      <w:pPr>
        <w:spacing w:before="80"/>
        <w:rPr>
          <w:szCs w:val="22"/>
        </w:rPr>
      </w:pPr>
      <w:r w:rsidRPr="00AE4A46">
        <w:rPr>
          <w:szCs w:val="22"/>
        </w:rPr>
        <w:t>We encourage you to lodge your complaint in writing, however if you are unable to do this our Complaint Co-ordinator will take all reasonable steps to assist you.</w:t>
      </w:r>
    </w:p>
    <w:p w:rsidR="00E979B8" w:rsidRPr="00AE4A46" w:rsidRDefault="00E979B8" w:rsidP="00A01D58">
      <w:pPr>
        <w:spacing w:before="80"/>
        <w:rPr>
          <w:szCs w:val="22"/>
        </w:rPr>
      </w:pPr>
    </w:p>
    <w:p w:rsidR="00E979B8" w:rsidRPr="00890B92" w:rsidRDefault="007471CA" w:rsidP="00E979B8">
      <w:pPr>
        <w:rPr>
          <w:b/>
          <w:color w:val="800080"/>
          <w:szCs w:val="22"/>
        </w:rPr>
      </w:pPr>
      <w:r w:rsidRPr="00890B92">
        <w:rPr>
          <w:b/>
          <w:color w:val="800080"/>
          <w:szCs w:val="22"/>
        </w:rPr>
        <w:t>Where can I get a copy of the Complaint Form?</w:t>
      </w:r>
    </w:p>
    <w:p w:rsidR="007471CA" w:rsidRPr="00AE4A46" w:rsidRDefault="00985548" w:rsidP="00985548">
      <w:pPr>
        <w:spacing w:before="80"/>
        <w:rPr>
          <w:szCs w:val="22"/>
        </w:rPr>
      </w:pPr>
      <w:r>
        <w:rPr>
          <w:szCs w:val="22"/>
        </w:rPr>
        <w:t xml:space="preserve">ADCQ Complaint Forms are available on our website – </w:t>
      </w:r>
      <w:r w:rsidRPr="00CB0C16">
        <w:rPr>
          <w:szCs w:val="22"/>
        </w:rPr>
        <w:t>www.adcq.qld.gov.au</w:t>
      </w:r>
      <w:r>
        <w:rPr>
          <w:szCs w:val="22"/>
        </w:rPr>
        <w:t>. If you have trouble accessing the internet please contact our office on 1300 130 670 and one of our staff will send you out a copy.</w:t>
      </w:r>
    </w:p>
    <w:p w:rsidR="007471CA" w:rsidRPr="00AE4A46" w:rsidRDefault="007471CA" w:rsidP="00A01D58">
      <w:pPr>
        <w:spacing w:before="80"/>
        <w:rPr>
          <w:szCs w:val="22"/>
        </w:rPr>
      </w:pPr>
    </w:p>
    <w:p w:rsidR="009B53A8" w:rsidRPr="00890B92" w:rsidRDefault="009B53A8" w:rsidP="00E979B8">
      <w:pPr>
        <w:rPr>
          <w:b/>
          <w:color w:val="800080"/>
          <w:szCs w:val="22"/>
        </w:rPr>
      </w:pPr>
      <w:r w:rsidRPr="00890B92">
        <w:rPr>
          <w:b/>
          <w:color w:val="800080"/>
          <w:szCs w:val="22"/>
        </w:rPr>
        <w:t>Where do I send my complaint?</w:t>
      </w:r>
    </w:p>
    <w:p w:rsidR="009B53A8" w:rsidRDefault="009B53A8" w:rsidP="009B53A8">
      <w:pPr>
        <w:spacing w:before="80"/>
        <w:rPr>
          <w:szCs w:val="22"/>
        </w:rPr>
      </w:pPr>
      <w:r>
        <w:rPr>
          <w:szCs w:val="22"/>
        </w:rPr>
        <w:t>Complaint Co-ordinator</w:t>
      </w:r>
    </w:p>
    <w:p w:rsidR="009B53A8" w:rsidRDefault="009B53A8" w:rsidP="00E979B8">
      <w:pPr>
        <w:rPr>
          <w:szCs w:val="22"/>
        </w:rPr>
      </w:pPr>
      <w:smartTag w:uri="urn:schemas-microsoft-com:office:smarttags" w:element="address">
        <w:smartTag w:uri="urn:schemas-microsoft-com:office:smarttags" w:element="Street">
          <w:r>
            <w:rPr>
              <w:szCs w:val="22"/>
            </w:rPr>
            <w:t>PO Box</w:t>
          </w:r>
        </w:smartTag>
        <w:r>
          <w:rPr>
            <w:szCs w:val="22"/>
          </w:rPr>
          <w:t xml:space="preserve"> </w:t>
        </w:r>
        <w:r w:rsidR="00E5271F">
          <w:rPr>
            <w:szCs w:val="22"/>
          </w:rPr>
          <w:t>15565</w:t>
        </w:r>
      </w:smartTag>
    </w:p>
    <w:p w:rsidR="009B53A8" w:rsidRDefault="00E5271F" w:rsidP="00E979B8">
      <w:pPr>
        <w:rPr>
          <w:szCs w:val="22"/>
        </w:rPr>
      </w:pPr>
      <w:r>
        <w:rPr>
          <w:szCs w:val="22"/>
        </w:rPr>
        <w:t xml:space="preserve">City </w:t>
      </w:r>
      <w:smartTag w:uri="urn:schemas-microsoft-com:office:smarttags" w:element="place">
        <w:r>
          <w:rPr>
            <w:szCs w:val="22"/>
          </w:rPr>
          <w:t>East QLD</w:t>
        </w:r>
      </w:smartTag>
      <w:r>
        <w:rPr>
          <w:szCs w:val="22"/>
        </w:rPr>
        <w:t xml:space="preserve"> 4002</w:t>
      </w:r>
    </w:p>
    <w:p w:rsidR="009B53A8" w:rsidRDefault="009B53A8" w:rsidP="00E979B8">
      <w:pPr>
        <w:rPr>
          <w:szCs w:val="22"/>
        </w:rPr>
      </w:pPr>
      <w:r>
        <w:rPr>
          <w:szCs w:val="22"/>
        </w:rPr>
        <w:t>Phone:  1300 130 670</w:t>
      </w:r>
    </w:p>
    <w:p w:rsidR="009B53A8" w:rsidRDefault="009B53A8" w:rsidP="00E979B8">
      <w:pPr>
        <w:rPr>
          <w:szCs w:val="22"/>
        </w:rPr>
      </w:pPr>
      <w:r>
        <w:rPr>
          <w:szCs w:val="22"/>
        </w:rPr>
        <w:t xml:space="preserve">Email:   </w:t>
      </w:r>
      <w:r w:rsidRPr="00CB0C16">
        <w:rPr>
          <w:szCs w:val="22"/>
        </w:rPr>
        <w:t>complaints@adcq.qld.gov.au</w:t>
      </w:r>
    </w:p>
    <w:p w:rsidR="001B52B1" w:rsidRDefault="001B52B1" w:rsidP="001B52B1">
      <w:pPr>
        <w:spacing w:before="80"/>
        <w:rPr>
          <w:b/>
          <w:szCs w:val="22"/>
        </w:rPr>
      </w:pPr>
    </w:p>
    <w:p w:rsidR="001B51E5" w:rsidRPr="00890B92" w:rsidRDefault="001B51E5" w:rsidP="00E979B8">
      <w:pPr>
        <w:rPr>
          <w:b/>
          <w:color w:val="800080"/>
          <w:szCs w:val="22"/>
        </w:rPr>
      </w:pPr>
      <w:r w:rsidRPr="00890B92">
        <w:rPr>
          <w:b/>
          <w:color w:val="800080"/>
          <w:szCs w:val="22"/>
        </w:rPr>
        <w:t>What happens once I lodge my complaint?</w:t>
      </w:r>
    </w:p>
    <w:p w:rsidR="001B51E5" w:rsidRDefault="001B51E5" w:rsidP="001B51E5">
      <w:pPr>
        <w:spacing w:before="80"/>
        <w:rPr>
          <w:szCs w:val="22"/>
        </w:rPr>
      </w:pPr>
      <w:r>
        <w:rPr>
          <w:szCs w:val="22"/>
        </w:rPr>
        <w:t>Your complaint will be referred to the Complaint Co-ordinator who will investigate your complaint and will contact you about the outcome. During the investigation process the Complaint Co-ordinator may contact you to discuss your complaint or request further information.</w:t>
      </w:r>
    </w:p>
    <w:p w:rsidR="001B51E5" w:rsidRPr="00890B92" w:rsidRDefault="001B51E5" w:rsidP="00E979B8">
      <w:pPr>
        <w:rPr>
          <w:b/>
          <w:color w:val="800080"/>
          <w:szCs w:val="22"/>
        </w:rPr>
      </w:pPr>
      <w:r w:rsidRPr="00890B92">
        <w:rPr>
          <w:b/>
          <w:color w:val="800080"/>
          <w:szCs w:val="22"/>
        </w:rPr>
        <w:lastRenderedPageBreak/>
        <w:t>How long will it take?</w:t>
      </w:r>
    </w:p>
    <w:p w:rsidR="001B51E5" w:rsidRDefault="001B51E5" w:rsidP="001B51E5">
      <w:pPr>
        <w:spacing w:before="80"/>
        <w:rPr>
          <w:szCs w:val="22"/>
        </w:rPr>
      </w:pPr>
      <w:r>
        <w:rPr>
          <w:szCs w:val="22"/>
        </w:rPr>
        <w:t>Standard complaints will be resolved within 30 working days. However, more complex complaints may take longer to resolve. In these cases our policy allows up to 70 working days to resolve your complaint. You will receive regular progress reports until the investigation is completed.</w:t>
      </w:r>
    </w:p>
    <w:p w:rsidR="00E15150" w:rsidRDefault="00E15150" w:rsidP="009B53A8">
      <w:pPr>
        <w:spacing w:before="80"/>
        <w:rPr>
          <w:b/>
          <w:szCs w:val="22"/>
        </w:rPr>
      </w:pPr>
    </w:p>
    <w:p w:rsidR="00E15150" w:rsidRPr="00890B92" w:rsidRDefault="00E15150" w:rsidP="00E979B8">
      <w:pPr>
        <w:rPr>
          <w:b/>
          <w:color w:val="800080"/>
          <w:szCs w:val="22"/>
        </w:rPr>
      </w:pPr>
      <w:r w:rsidRPr="00890B92">
        <w:rPr>
          <w:b/>
          <w:color w:val="800080"/>
          <w:szCs w:val="22"/>
        </w:rPr>
        <w:t>What about my privacy?</w:t>
      </w:r>
    </w:p>
    <w:p w:rsidR="00E15150" w:rsidRDefault="00E15150" w:rsidP="00E15150">
      <w:pPr>
        <w:spacing w:before="80"/>
        <w:rPr>
          <w:szCs w:val="22"/>
        </w:rPr>
      </w:pPr>
      <w:r>
        <w:rPr>
          <w:szCs w:val="22"/>
        </w:rPr>
        <w:t xml:space="preserve">Any personal information you supply (such as your name, address, telephone number) will only be used by us to investigate your complaint and communicate the outcomes to you. We will only disclose your information to those areas within the agency that may have information relevant to your complaint so that it can be managed fairly. </w:t>
      </w:r>
    </w:p>
    <w:p w:rsidR="00E15150" w:rsidRPr="00E15150" w:rsidRDefault="00E15150" w:rsidP="00E15150">
      <w:pPr>
        <w:spacing w:before="80"/>
        <w:rPr>
          <w:szCs w:val="22"/>
        </w:rPr>
      </w:pPr>
      <w:r>
        <w:rPr>
          <w:szCs w:val="22"/>
        </w:rPr>
        <w:t>None of the information provide</w:t>
      </w:r>
      <w:r w:rsidR="003F0501">
        <w:rPr>
          <w:szCs w:val="22"/>
        </w:rPr>
        <w:t>d</w:t>
      </w:r>
      <w:r>
        <w:rPr>
          <w:szCs w:val="22"/>
        </w:rPr>
        <w:t xml:space="preserve"> will be disclosed outside of this agency without your permission, unless we are required to do so by law.</w:t>
      </w:r>
    </w:p>
    <w:p w:rsidR="00E15150" w:rsidRPr="00E15150" w:rsidRDefault="00E15150" w:rsidP="006D3754">
      <w:pPr>
        <w:spacing w:before="80"/>
        <w:rPr>
          <w:szCs w:val="22"/>
        </w:rPr>
      </w:pPr>
    </w:p>
    <w:p w:rsidR="00E979B8" w:rsidRPr="00890B92" w:rsidRDefault="00E979B8" w:rsidP="00E979B8">
      <w:pPr>
        <w:rPr>
          <w:b/>
          <w:color w:val="800080"/>
          <w:szCs w:val="22"/>
        </w:rPr>
      </w:pPr>
      <w:r w:rsidRPr="00890B92">
        <w:rPr>
          <w:b/>
          <w:color w:val="800080"/>
          <w:szCs w:val="22"/>
        </w:rPr>
        <w:t>What if my complaint is about a breach of privacy?</w:t>
      </w:r>
    </w:p>
    <w:p w:rsidR="00D97B5C" w:rsidRDefault="00E979B8" w:rsidP="00985548">
      <w:pPr>
        <w:spacing w:before="80"/>
        <w:rPr>
          <w:szCs w:val="22"/>
        </w:rPr>
      </w:pPr>
      <w:r w:rsidRPr="00AE4A46">
        <w:rPr>
          <w:szCs w:val="22"/>
        </w:rPr>
        <w:t>If you feel your privacy has been breached c</w:t>
      </w:r>
      <w:r w:rsidR="00AE4A46" w:rsidRPr="00AE4A46">
        <w:rPr>
          <w:szCs w:val="22"/>
        </w:rPr>
        <w:t>ontact our Privacy Co-ordinator</w:t>
      </w:r>
      <w:r w:rsidRPr="00AE4A46">
        <w:rPr>
          <w:szCs w:val="22"/>
        </w:rPr>
        <w:t xml:space="preserve"> </w:t>
      </w:r>
      <w:r w:rsidR="00D97B5C">
        <w:rPr>
          <w:szCs w:val="22"/>
        </w:rPr>
        <w:t>at the following address:</w:t>
      </w:r>
    </w:p>
    <w:p w:rsidR="00616440" w:rsidRDefault="00616440" w:rsidP="00616440">
      <w:pPr>
        <w:rPr>
          <w:szCs w:val="22"/>
        </w:rPr>
      </w:pPr>
      <w:smartTag w:uri="urn:schemas-microsoft-com:office:smarttags" w:element="address">
        <w:smartTag w:uri="urn:schemas-microsoft-com:office:smarttags" w:element="Street">
          <w:r>
            <w:rPr>
              <w:szCs w:val="22"/>
            </w:rPr>
            <w:t>PO Box</w:t>
          </w:r>
        </w:smartTag>
        <w:r>
          <w:rPr>
            <w:szCs w:val="22"/>
          </w:rPr>
          <w:t xml:space="preserve"> 15565</w:t>
        </w:r>
      </w:smartTag>
    </w:p>
    <w:p w:rsidR="00616440" w:rsidRDefault="00616440" w:rsidP="00616440">
      <w:pPr>
        <w:rPr>
          <w:szCs w:val="22"/>
        </w:rPr>
      </w:pPr>
      <w:r>
        <w:rPr>
          <w:szCs w:val="22"/>
        </w:rPr>
        <w:t xml:space="preserve">City </w:t>
      </w:r>
      <w:smartTag w:uri="urn:schemas-microsoft-com:office:smarttags" w:element="place">
        <w:r>
          <w:rPr>
            <w:szCs w:val="22"/>
          </w:rPr>
          <w:t>East QLD</w:t>
        </w:r>
      </w:smartTag>
      <w:r>
        <w:rPr>
          <w:szCs w:val="22"/>
        </w:rPr>
        <w:t xml:space="preserve"> 4002</w:t>
      </w:r>
    </w:p>
    <w:p w:rsidR="007E2958" w:rsidRPr="00E15150" w:rsidRDefault="007E2958" w:rsidP="006D3754">
      <w:pPr>
        <w:spacing w:before="80"/>
        <w:rPr>
          <w:szCs w:val="22"/>
        </w:rPr>
      </w:pPr>
    </w:p>
    <w:p w:rsidR="00E15150" w:rsidRPr="00890B92" w:rsidRDefault="00E15150" w:rsidP="00E979B8">
      <w:pPr>
        <w:rPr>
          <w:b/>
          <w:color w:val="800080"/>
          <w:szCs w:val="22"/>
        </w:rPr>
      </w:pPr>
      <w:r w:rsidRPr="00890B92">
        <w:rPr>
          <w:b/>
          <w:color w:val="800080"/>
          <w:szCs w:val="22"/>
        </w:rPr>
        <w:t>What if I change my mind?</w:t>
      </w:r>
    </w:p>
    <w:p w:rsidR="00E15150" w:rsidRDefault="0078684A" w:rsidP="006D3754">
      <w:pPr>
        <w:spacing w:before="80"/>
        <w:rPr>
          <w:szCs w:val="22"/>
        </w:rPr>
      </w:pPr>
      <w:r>
        <w:rPr>
          <w:szCs w:val="22"/>
        </w:rPr>
        <w:t>You may withdraw your complaint at any time and the agency will cease the investigation.</w:t>
      </w:r>
    </w:p>
    <w:p w:rsidR="0078684A" w:rsidRDefault="0078684A" w:rsidP="006D3754">
      <w:pPr>
        <w:spacing w:before="80"/>
        <w:rPr>
          <w:szCs w:val="22"/>
        </w:rPr>
      </w:pPr>
    </w:p>
    <w:p w:rsidR="0078684A" w:rsidRPr="00890B92" w:rsidRDefault="0078684A" w:rsidP="00E979B8">
      <w:pPr>
        <w:rPr>
          <w:b/>
          <w:color w:val="800080"/>
          <w:szCs w:val="22"/>
        </w:rPr>
      </w:pPr>
      <w:r w:rsidRPr="00890B92">
        <w:rPr>
          <w:b/>
          <w:color w:val="800080"/>
          <w:szCs w:val="22"/>
        </w:rPr>
        <w:t>What if I’m still not satisfied?</w:t>
      </w:r>
    </w:p>
    <w:p w:rsidR="003F0501" w:rsidRDefault="0078684A" w:rsidP="006D3754">
      <w:pPr>
        <w:spacing w:before="80"/>
        <w:rPr>
          <w:szCs w:val="22"/>
        </w:rPr>
      </w:pPr>
      <w:r>
        <w:rPr>
          <w:szCs w:val="22"/>
        </w:rPr>
        <w:t xml:space="preserve">You may request a review of your complaint by the Deputy Commissioner. </w:t>
      </w:r>
    </w:p>
    <w:p w:rsidR="0078684A" w:rsidRDefault="0078684A" w:rsidP="006D3754">
      <w:pPr>
        <w:spacing w:before="80"/>
        <w:rPr>
          <w:szCs w:val="22"/>
        </w:rPr>
      </w:pPr>
      <w:r>
        <w:rPr>
          <w:szCs w:val="22"/>
        </w:rPr>
        <w:t>If you are still not satisfied you can telephone or write to the Queensland Ombudsman</w:t>
      </w:r>
      <w:r w:rsidR="003F0501">
        <w:rPr>
          <w:szCs w:val="22"/>
        </w:rPr>
        <w:t>:</w:t>
      </w:r>
    </w:p>
    <w:p w:rsidR="0078684A" w:rsidRDefault="0078684A" w:rsidP="006D3754">
      <w:pPr>
        <w:spacing w:before="80"/>
        <w:rPr>
          <w:szCs w:val="22"/>
        </w:rPr>
      </w:pPr>
      <w:r>
        <w:rPr>
          <w:szCs w:val="22"/>
        </w:rPr>
        <w:t xml:space="preserve">GPO </w:t>
      </w:r>
      <w:smartTag w:uri="urn:schemas-microsoft-com:office:smarttags" w:element="place">
        <w:smartTag w:uri="urn:schemas-microsoft-com:office:smarttags" w:element="place">
          <w:r>
            <w:rPr>
              <w:szCs w:val="22"/>
            </w:rPr>
            <w:t>Box</w:t>
          </w:r>
        </w:smartTag>
        <w:r>
          <w:rPr>
            <w:szCs w:val="22"/>
          </w:rPr>
          <w:t xml:space="preserve"> 3314</w:t>
        </w:r>
      </w:smartTag>
    </w:p>
    <w:p w:rsidR="0078684A" w:rsidRDefault="0078684A" w:rsidP="00E979B8">
      <w:pPr>
        <w:rPr>
          <w:szCs w:val="22"/>
        </w:rPr>
      </w:pPr>
      <w:smartTag w:uri="urn:schemas-microsoft-com:office:smarttags" w:element="place">
        <w:r>
          <w:rPr>
            <w:szCs w:val="22"/>
          </w:rPr>
          <w:t>BRISBANE</w:t>
        </w:r>
      </w:smartTag>
      <w:r>
        <w:rPr>
          <w:szCs w:val="22"/>
        </w:rPr>
        <w:t xml:space="preserve">  QLD  4001</w:t>
      </w:r>
    </w:p>
    <w:p w:rsidR="0078684A" w:rsidRDefault="0078684A" w:rsidP="003F0501">
      <w:pPr>
        <w:spacing w:before="60"/>
        <w:rPr>
          <w:szCs w:val="22"/>
        </w:rPr>
      </w:pPr>
      <w:r>
        <w:rPr>
          <w:szCs w:val="22"/>
        </w:rPr>
        <w:t>Phone:</w:t>
      </w:r>
      <w:r>
        <w:rPr>
          <w:szCs w:val="22"/>
        </w:rPr>
        <w:tab/>
        <w:t xml:space="preserve">  07 3005 7000</w:t>
      </w:r>
    </w:p>
    <w:p w:rsidR="0078684A" w:rsidRDefault="0078684A" w:rsidP="003F0501">
      <w:pPr>
        <w:spacing w:before="60"/>
        <w:rPr>
          <w:szCs w:val="22"/>
        </w:rPr>
      </w:pPr>
      <w:r>
        <w:rPr>
          <w:szCs w:val="22"/>
        </w:rPr>
        <w:t xml:space="preserve">Outside </w:t>
      </w:r>
      <w:smartTag w:uri="urn:schemas-microsoft-com:office:smarttags" w:element="place">
        <w:r>
          <w:rPr>
            <w:szCs w:val="22"/>
          </w:rPr>
          <w:t>Brisbane</w:t>
        </w:r>
      </w:smartTag>
      <w:r>
        <w:rPr>
          <w:szCs w:val="22"/>
        </w:rPr>
        <w:t xml:space="preserve"> Toll Free:  1800 068 908</w:t>
      </w:r>
    </w:p>
    <w:p w:rsidR="0078684A" w:rsidRPr="0078684A" w:rsidRDefault="0078684A" w:rsidP="003F0501">
      <w:pPr>
        <w:spacing w:before="60"/>
        <w:rPr>
          <w:szCs w:val="22"/>
          <w:lang w:val="fr-FR"/>
        </w:rPr>
      </w:pPr>
      <w:r w:rsidRPr="0078684A">
        <w:rPr>
          <w:szCs w:val="22"/>
          <w:lang w:val="fr-FR"/>
        </w:rPr>
        <w:t xml:space="preserve">Email:  </w:t>
      </w:r>
      <w:r w:rsidRPr="00CB0C16">
        <w:rPr>
          <w:szCs w:val="22"/>
          <w:lang w:val="fr-FR"/>
        </w:rPr>
        <w:t>ombudsman@ombudsman.qld.gov.au</w:t>
      </w:r>
    </w:p>
    <w:p w:rsidR="0078684A" w:rsidRPr="0078684A" w:rsidRDefault="0078684A" w:rsidP="00E979B8">
      <w:pPr>
        <w:rPr>
          <w:szCs w:val="22"/>
          <w:lang w:val="fr-FR"/>
        </w:rPr>
      </w:pPr>
    </w:p>
    <w:sectPr w:rsidR="0078684A" w:rsidRPr="0078684A" w:rsidSect="001B52B1">
      <w:type w:val="continuous"/>
      <w:pgSz w:w="11906" w:h="16838" w:code="9"/>
      <w:pgMar w:top="1079" w:right="1134" w:bottom="540" w:left="1134" w:header="709" w:footer="709" w:gutter="0"/>
      <w:paperSrc w:first="15" w:other="15"/>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B1" w:rsidRDefault="001B52B1">
      <w:r>
        <w:separator/>
      </w:r>
    </w:p>
  </w:endnote>
  <w:endnote w:type="continuationSeparator" w:id="0">
    <w:p w:rsidR="001B52B1" w:rsidRDefault="001B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92" w:rsidRPr="00E5271F" w:rsidRDefault="00E5271F" w:rsidP="00890B92">
    <w:pPr>
      <w:pStyle w:val="Footer"/>
      <w:jc w:val="right"/>
      <w:rPr>
        <w:color w:val="800080"/>
        <w:sz w:val="20"/>
        <w:szCs w:val="20"/>
      </w:rPr>
    </w:pPr>
    <w:r w:rsidRPr="00E5271F">
      <w:rPr>
        <w:color w:val="800080"/>
        <w:sz w:val="20"/>
        <w:szCs w:val="20"/>
      </w:rPr>
      <w:t>Version: 27 January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1F" w:rsidRPr="00E5271F" w:rsidRDefault="00E5271F" w:rsidP="00E5271F">
    <w:pPr>
      <w:pStyle w:val="Footer"/>
      <w:jc w:val="right"/>
      <w:rPr>
        <w:color w:val="800080"/>
        <w:sz w:val="20"/>
        <w:szCs w:val="20"/>
      </w:rPr>
    </w:pPr>
    <w:r w:rsidRPr="00E5271F">
      <w:rPr>
        <w:color w:val="800080"/>
        <w:sz w:val="20"/>
        <w:szCs w:val="20"/>
      </w:rPr>
      <w:t>Version: 27 January 2010</w:t>
    </w:r>
  </w:p>
  <w:p w:rsidR="00E5271F" w:rsidRDefault="00E5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B1" w:rsidRDefault="001B52B1">
      <w:r>
        <w:separator/>
      </w:r>
    </w:p>
  </w:footnote>
  <w:footnote w:type="continuationSeparator" w:id="0">
    <w:p w:rsidR="001B52B1" w:rsidRDefault="001B5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0823"/>
    <w:multiLevelType w:val="hybridMultilevel"/>
    <w:tmpl w:val="92F658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4C70026"/>
    <w:multiLevelType w:val="hybridMultilevel"/>
    <w:tmpl w:val="E1460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E915A54"/>
    <w:multiLevelType w:val="hybridMultilevel"/>
    <w:tmpl w:val="FD983D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72C3FE9"/>
    <w:multiLevelType w:val="hybridMultilevel"/>
    <w:tmpl w:val="17BCC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38"/>
    <w:rsid w:val="000C2B8C"/>
    <w:rsid w:val="000C7D2C"/>
    <w:rsid w:val="00115050"/>
    <w:rsid w:val="00161238"/>
    <w:rsid w:val="0019730B"/>
    <w:rsid w:val="001B51E5"/>
    <w:rsid w:val="001B52B1"/>
    <w:rsid w:val="002B4BEE"/>
    <w:rsid w:val="002D2573"/>
    <w:rsid w:val="00363939"/>
    <w:rsid w:val="00386777"/>
    <w:rsid w:val="003F0501"/>
    <w:rsid w:val="004002DA"/>
    <w:rsid w:val="00450316"/>
    <w:rsid w:val="004911C6"/>
    <w:rsid w:val="004D668C"/>
    <w:rsid w:val="005C59EA"/>
    <w:rsid w:val="00616440"/>
    <w:rsid w:val="0064237A"/>
    <w:rsid w:val="006432CB"/>
    <w:rsid w:val="006516A5"/>
    <w:rsid w:val="006D3754"/>
    <w:rsid w:val="007471CA"/>
    <w:rsid w:val="0078684A"/>
    <w:rsid w:val="007E2958"/>
    <w:rsid w:val="00890B92"/>
    <w:rsid w:val="008961BB"/>
    <w:rsid w:val="008C7786"/>
    <w:rsid w:val="00974B83"/>
    <w:rsid w:val="00985548"/>
    <w:rsid w:val="009A739D"/>
    <w:rsid w:val="009B53A8"/>
    <w:rsid w:val="009D0917"/>
    <w:rsid w:val="009E13F5"/>
    <w:rsid w:val="00A01D58"/>
    <w:rsid w:val="00A12AD0"/>
    <w:rsid w:val="00A440AD"/>
    <w:rsid w:val="00A64C2F"/>
    <w:rsid w:val="00AE4A46"/>
    <w:rsid w:val="00B26FF7"/>
    <w:rsid w:val="00B6600D"/>
    <w:rsid w:val="00B866CD"/>
    <w:rsid w:val="00BB3A4C"/>
    <w:rsid w:val="00CB0C16"/>
    <w:rsid w:val="00D3793A"/>
    <w:rsid w:val="00D76CBB"/>
    <w:rsid w:val="00D97B5C"/>
    <w:rsid w:val="00DF0B69"/>
    <w:rsid w:val="00E15150"/>
    <w:rsid w:val="00E5271F"/>
    <w:rsid w:val="00E979B8"/>
    <w:rsid w:val="00EE27AC"/>
    <w:rsid w:val="00EE5D6C"/>
    <w:rsid w:val="00F502A5"/>
    <w:rsid w:val="00F54091"/>
    <w:rsid w:val="00FC4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091"/>
    <w:pPr>
      <w:tabs>
        <w:tab w:val="center" w:pos="4153"/>
        <w:tab w:val="right" w:pos="8306"/>
      </w:tabs>
    </w:pPr>
  </w:style>
  <w:style w:type="character" w:customStyle="1" w:styleId="HeaderChar">
    <w:name w:val="Header Char"/>
    <w:basedOn w:val="DefaultParagraphFont"/>
    <w:link w:val="Header"/>
    <w:uiPriority w:val="99"/>
    <w:semiHidden/>
    <w:rPr>
      <w:rFonts w:ascii="Arial" w:hAnsi="Arial"/>
      <w:szCs w:val="24"/>
    </w:rPr>
  </w:style>
  <w:style w:type="paragraph" w:styleId="Footer">
    <w:name w:val="footer"/>
    <w:basedOn w:val="Normal"/>
    <w:link w:val="FooterChar"/>
    <w:uiPriority w:val="99"/>
    <w:rsid w:val="00F54091"/>
    <w:pPr>
      <w:tabs>
        <w:tab w:val="center" w:pos="4153"/>
        <w:tab w:val="right" w:pos="8306"/>
      </w:tabs>
    </w:pPr>
  </w:style>
  <w:style w:type="character" w:customStyle="1" w:styleId="FooterChar">
    <w:name w:val="Footer Char"/>
    <w:basedOn w:val="DefaultParagraphFont"/>
    <w:link w:val="Footer"/>
    <w:uiPriority w:val="99"/>
    <w:semiHidden/>
    <w:rPr>
      <w:rFonts w:ascii="Arial" w:hAnsi="Arial"/>
      <w:szCs w:val="24"/>
    </w:rPr>
  </w:style>
  <w:style w:type="character" w:styleId="Hyperlink">
    <w:name w:val="Hyperlink"/>
    <w:basedOn w:val="DefaultParagraphFont"/>
    <w:uiPriority w:val="99"/>
    <w:rsid w:val="0098554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091"/>
    <w:pPr>
      <w:tabs>
        <w:tab w:val="center" w:pos="4153"/>
        <w:tab w:val="right" w:pos="8306"/>
      </w:tabs>
    </w:pPr>
  </w:style>
  <w:style w:type="character" w:customStyle="1" w:styleId="HeaderChar">
    <w:name w:val="Header Char"/>
    <w:basedOn w:val="DefaultParagraphFont"/>
    <w:link w:val="Header"/>
    <w:uiPriority w:val="99"/>
    <w:semiHidden/>
    <w:rPr>
      <w:rFonts w:ascii="Arial" w:hAnsi="Arial"/>
      <w:szCs w:val="24"/>
    </w:rPr>
  </w:style>
  <w:style w:type="paragraph" w:styleId="Footer">
    <w:name w:val="footer"/>
    <w:basedOn w:val="Normal"/>
    <w:link w:val="FooterChar"/>
    <w:uiPriority w:val="99"/>
    <w:rsid w:val="00F54091"/>
    <w:pPr>
      <w:tabs>
        <w:tab w:val="center" w:pos="4153"/>
        <w:tab w:val="right" w:pos="8306"/>
      </w:tabs>
    </w:pPr>
  </w:style>
  <w:style w:type="character" w:customStyle="1" w:styleId="FooterChar">
    <w:name w:val="Footer Char"/>
    <w:basedOn w:val="DefaultParagraphFont"/>
    <w:link w:val="Footer"/>
    <w:uiPriority w:val="99"/>
    <w:semiHidden/>
    <w:rPr>
      <w:rFonts w:ascii="Arial" w:hAnsi="Arial"/>
      <w:szCs w:val="24"/>
    </w:rPr>
  </w:style>
  <w:style w:type="character" w:styleId="Hyperlink">
    <w:name w:val="Hyperlink"/>
    <w:basedOn w:val="DefaultParagraphFont"/>
    <w:uiPriority w:val="99"/>
    <w:rsid w:val="0098554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ADCQ</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guthriky</dc:creator>
  <cp:lastModifiedBy>Warren Edwards</cp:lastModifiedBy>
  <cp:revision>2</cp:revision>
  <cp:lastPrinted>2007-11-29T01:16:00Z</cp:lastPrinted>
  <dcterms:created xsi:type="dcterms:W3CDTF">2013-06-17T04:38:00Z</dcterms:created>
  <dcterms:modified xsi:type="dcterms:W3CDTF">2013-06-17T04:38:00Z</dcterms:modified>
</cp:coreProperties>
</file>