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81" w:rsidRDefault="001664C0">
      <w:r>
        <w:rPr>
          <w:noProof/>
        </w:rPr>
        <w:drawing>
          <wp:anchor distT="0" distB="0" distL="114300" distR="114300" simplePos="0" relativeHeight="251660288" behindDoc="1" locked="0" layoutInCell="1" allowOverlap="1" wp14:anchorId="7EEC5FFD" wp14:editId="4D2B7A00">
            <wp:simplePos x="0" y="0"/>
            <wp:positionH relativeFrom="column">
              <wp:posOffset>-34290</wp:posOffset>
            </wp:positionH>
            <wp:positionV relativeFrom="paragraph">
              <wp:posOffset>-382905</wp:posOffset>
            </wp:positionV>
            <wp:extent cx="331470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476" y="21159"/>
                <wp:lineTo x="21476" y="0"/>
                <wp:lineTo x="0" y="0"/>
              </wp:wrapPolygon>
            </wp:wrapTight>
            <wp:docPr id="5" name="Picture 5" descr="CMYK ADCQ L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YK ADCQ LR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B81" w:rsidRPr="001664C0" w:rsidRDefault="009E3B81" w:rsidP="001664C0">
      <w:pPr>
        <w:pStyle w:val="Heading1"/>
        <w:spacing w:before="120" w:after="0"/>
        <w:rPr>
          <w:color w:val="333399"/>
          <w:sz w:val="30"/>
          <w:szCs w:val="30"/>
        </w:rPr>
      </w:pPr>
      <w:r w:rsidRPr="001664C0">
        <w:rPr>
          <w:color w:val="333399"/>
          <w:sz w:val="30"/>
          <w:szCs w:val="30"/>
        </w:rPr>
        <w:t>ADCQ training fee for service guidelines</w:t>
      </w:r>
    </w:p>
    <w:p w:rsidR="009E3B81" w:rsidRPr="00680904" w:rsidRDefault="009E3B81" w:rsidP="001664C0">
      <w:pPr>
        <w:pStyle w:val="Heading1"/>
        <w:spacing w:before="0"/>
        <w:rPr>
          <w:color w:val="333399"/>
          <w:sz w:val="20"/>
        </w:rPr>
      </w:pPr>
      <w:r w:rsidRPr="001664C0">
        <w:rPr>
          <w:color w:val="333399"/>
          <w:sz w:val="26"/>
          <w:szCs w:val="26"/>
        </w:rPr>
        <w:t>Current until June 30, 201</w:t>
      </w:r>
      <w:r w:rsidR="00192450">
        <w:rPr>
          <w:color w:val="333399"/>
          <w:sz w:val="26"/>
          <w:szCs w:val="26"/>
        </w:rPr>
        <w:t>6</w:t>
      </w:r>
      <w:r w:rsidRPr="00680904">
        <w:rPr>
          <w:color w:val="333399"/>
          <w:szCs w:val="24"/>
        </w:rPr>
        <w:t xml:space="preserve"> </w:t>
      </w:r>
      <w:r w:rsidRPr="00680904">
        <w:rPr>
          <w:color w:val="333399"/>
          <w:sz w:val="20"/>
        </w:rPr>
        <w:t>(Prices include ten per cent GST)</w:t>
      </w:r>
    </w:p>
    <w:p w:rsidR="009E3B81" w:rsidRPr="00680904" w:rsidRDefault="009E3B81" w:rsidP="009E3B81">
      <w:pPr>
        <w:jc w:val="center"/>
        <w:rPr>
          <w:sz w:val="16"/>
          <w:szCs w:val="16"/>
        </w:rPr>
      </w:pPr>
    </w:p>
    <w:p w:rsidR="009E3B81" w:rsidRPr="00680904" w:rsidRDefault="009E3B81" w:rsidP="009E3B81">
      <w:pPr>
        <w:spacing w:after="120"/>
        <w:jc w:val="both"/>
        <w:rPr>
          <w:rFonts w:ascii="Verdana" w:hAnsi="Verdana"/>
          <w:lang w:val="en-US"/>
        </w:rPr>
      </w:pPr>
      <w:r w:rsidRPr="00680904">
        <w:rPr>
          <w:rFonts w:ascii="Verdana" w:hAnsi="Verdana"/>
          <w:lang w:val="en-US"/>
        </w:rPr>
        <w:t>The following guidelines apply to charges for the provision of training:</w:t>
      </w:r>
      <w:bookmarkStart w:id="0" w:name="_GoBack"/>
      <w:bookmarkEnd w:id="0"/>
    </w:p>
    <w:p w:rsidR="009E3B81" w:rsidRPr="001664C0" w:rsidRDefault="009E3B81" w:rsidP="009E3B81">
      <w:pPr>
        <w:pStyle w:val="Heading1"/>
        <w:jc w:val="both"/>
        <w:rPr>
          <w:color w:val="333399"/>
          <w:sz w:val="26"/>
          <w:szCs w:val="26"/>
        </w:rPr>
      </w:pPr>
      <w:r w:rsidRPr="001664C0">
        <w:rPr>
          <w:color w:val="333399"/>
          <w:sz w:val="26"/>
          <w:szCs w:val="26"/>
        </w:rPr>
        <w:t>Private training (at client premises)</w:t>
      </w:r>
    </w:p>
    <w:p w:rsidR="009E3B81" w:rsidRPr="00680904" w:rsidRDefault="009E3B81" w:rsidP="009E3B81">
      <w:pPr>
        <w:numPr>
          <w:ilvl w:val="0"/>
          <w:numId w:val="1"/>
        </w:numPr>
        <w:jc w:val="both"/>
        <w:rPr>
          <w:rFonts w:ascii="Verdana" w:hAnsi="Verdana"/>
          <w:lang w:val="en-US"/>
        </w:rPr>
      </w:pPr>
      <w:r w:rsidRPr="00680904">
        <w:rPr>
          <w:rFonts w:ascii="Verdana" w:hAnsi="Verdana"/>
          <w:lang w:val="en-US"/>
        </w:rPr>
        <w:t>T</w:t>
      </w:r>
      <w:r>
        <w:rPr>
          <w:rFonts w:ascii="Verdana" w:hAnsi="Verdana"/>
          <w:lang w:val="en-US"/>
        </w:rPr>
        <w:t xml:space="preserve">raining delivery (per hour) </w:t>
      </w:r>
      <w:r w:rsidRPr="00680904">
        <w:rPr>
          <w:rFonts w:ascii="Verdana" w:hAnsi="Verdana"/>
          <w:lang w:val="en-US"/>
        </w:rPr>
        <w:tab/>
      </w:r>
      <w:r w:rsidRPr="00680904">
        <w:rPr>
          <w:rFonts w:ascii="Verdana" w:hAnsi="Verdana"/>
          <w:lang w:val="en-US"/>
        </w:rPr>
        <w:tab/>
      </w:r>
      <w:r w:rsidRPr="00680904">
        <w:rPr>
          <w:rFonts w:ascii="Verdana" w:hAnsi="Verdana"/>
          <w:lang w:val="en-US"/>
        </w:rPr>
        <w:tab/>
      </w:r>
      <w:r w:rsidRPr="00680904">
        <w:rPr>
          <w:rFonts w:ascii="Verdana" w:hAnsi="Verdana"/>
          <w:lang w:val="en-US"/>
        </w:rPr>
        <w:tab/>
      </w:r>
      <w:r w:rsidRPr="00680904">
        <w:rPr>
          <w:rFonts w:ascii="Verdana" w:hAnsi="Verdana"/>
          <w:lang w:val="en-US"/>
        </w:rPr>
        <w:tab/>
      </w:r>
      <w:r w:rsidRPr="00680904">
        <w:rPr>
          <w:rFonts w:ascii="Verdana" w:hAnsi="Verdana"/>
          <w:lang w:val="en-US"/>
        </w:rPr>
        <w:tab/>
        <w:t xml:space="preserve">$  </w:t>
      </w:r>
      <w:r w:rsidR="007D0890">
        <w:rPr>
          <w:rFonts w:ascii="Verdana" w:hAnsi="Verdana"/>
          <w:lang w:val="en-US"/>
        </w:rPr>
        <w:t>227.00</w:t>
      </w:r>
    </w:p>
    <w:p w:rsidR="009E3B81" w:rsidRPr="00680904" w:rsidRDefault="009E3B81" w:rsidP="009E3B81">
      <w:pPr>
        <w:numPr>
          <w:ilvl w:val="0"/>
          <w:numId w:val="1"/>
        </w:numPr>
        <w:jc w:val="both"/>
        <w:rPr>
          <w:rFonts w:ascii="Verdana" w:hAnsi="Verdana"/>
          <w:lang w:val="en-US"/>
        </w:rPr>
      </w:pPr>
      <w:r w:rsidRPr="00680904">
        <w:rPr>
          <w:rFonts w:ascii="Verdana" w:hAnsi="Verdana"/>
          <w:lang w:val="en-US"/>
        </w:rPr>
        <w:t>Product tailoring/extra preparation time (per hour)</w:t>
      </w:r>
      <w:r w:rsidRPr="00680904">
        <w:rPr>
          <w:rFonts w:ascii="Verdana" w:hAnsi="Verdana"/>
          <w:lang w:val="en-US"/>
        </w:rPr>
        <w:tab/>
      </w:r>
      <w:r w:rsidRPr="00680904">
        <w:rPr>
          <w:rFonts w:ascii="Verdana" w:hAnsi="Verdana"/>
          <w:lang w:val="en-US"/>
        </w:rPr>
        <w:tab/>
      </w:r>
      <w:r w:rsidRPr="00680904">
        <w:rPr>
          <w:rFonts w:ascii="Verdana" w:hAnsi="Verdana"/>
          <w:lang w:val="en-US"/>
        </w:rPr>
        <w:tab/>
        <w:t xml:space="preserve">$  </w:t>
      </w:r>
      <w:r w:rsidR="007D0890">
        <w:rPr>
          <w:rFonts w:ascii="Verdana" w:hAnsi="Verdana"/>
          <w:lang w:val="en-US"/>
        </w:rPr>
        <w:t>227.00</w:t>
      </w:r>
    </w:p>
    <w:p w:rsidR="009E3B81" w:rsidRPr="00680904" w:rsidRDefault="009E3B81" w:rsidP="009E3B81">
      <w:pPr>
        <w:numPr>
          <w:ilvl w:val="0"/>
          <w:numId w:val="1"/>
        </w:numPr>
        <w:jc w:val="both"/>
        <w:rPr>
          <w:rFonts w:ascii="Verdana" w:hAnsi="Verdana"/>
          <w:lang w:val="en-US"/>
        </w:rPr>
      </w:pPr>
      <w:r w:rsidRPr="00680904">
        <w:rPr>
          <w:rFonts w:ascii="Verdana" w:hAnsi="Verdana"/>
          <w:lang w:val="en-US"/>
        </w:rPr>
        <w:t>Travel/downtime (per hour) i</w:t>
      </w:r>
      <w:r>
        <w:rPr>
          <w:rFonts w:ascii="Verdana" w:hAnsi="Verdana"/>
          <w:lang w:val="en-US"/>
        </w:rPr>
        <w:t>f travel time exceeds: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 xml:space="preserve">$    </w:t>
      </w:r>
      <w:r w:rsidR="007D0890">
        <w:rPr>
          <w:rFonts w:ascii="Verdana" w:hAnsi="Verdana"/>
          <w:lang w:val="en-US"/>
        </w:rPr>
        <w:t>65</w:t>
      </w:r>
      <w:r w:rsidRPr="00680904">
        <w:rPr>
          <w:rFonts w:ascii="Verdana" w:hAnsi="Verdana"/>
          <w:lang w:val="en-US"/>
        </w:rPr>
        <w:t>.00</w:t>
      </w:r>
    </w:p>
    <w:p w:rsidR="009E3B81" w:rsidRPr="00680904" w:rsidRDefault="009E3B81" w:rsidP="009E3B81">
      <w:pPr>
        <w:numPr>
          <w:ilvl w:val="0"/>
          <w:numId w:val="3"/>
        </w:numPr>
        <w:jc w:val="both"/>
        <w:rPr>
          <w:rFonts w:ascii="Verdana" w:hAnsi="Verdana"/>
          <w:lang w:val="en-US"/>
        </w:rPr>
      </w:pPr>
      <w:r w:rsidRPr="00680904">
        <w:rPr>
          <w:rFonts w:ascii="Verdana" w:hAnsi="Verdana"/>
          <w:lang w:val="en-US"/>
        </w:rPr>
        <w:t>Two hours in total from the Brisbane office OR</w:t>
      </w:r>
    </w:p>
    <w:p w:rsidR="009E3B81" w:rsidRPr="00DA6B87" w:rsidRDefault="009E3B81" w:rsidP="009E3B81">
      <w:pPr>
        <w:numPr>
          <w:ilvl w:val="0"/>
          <w:numId w:val="3"/>
        </w:numPr>
        <w:spacing w:after="120"/>
        <w:ind w:left="714" w:hanging="357"/>
        <w:jc w:val="both"/>
        <w:rPr>
          <w:rFonts w:ascii="Verdana" w:hAnsi="Verdana"/>
          <w:lang w:val="en-US"/>
        </w:rPr>
      </w:pPr>
      <w:r w:rsidRPr="00680904">
        <w:rPr>
          <w:rFonts w:ascii="Verdana" w:hAnsi="Verdana"/>
          <w:lang w:val="en-US"/>
        </w:rPr>
        <w:t>One hour in total from a regional office</w:t>
      </w:r>
    </w:p>
    <w:p w:rsidR="009E3B81" w:rsidRDefault="009E3B81" w:rsidP="009E3B81">
      <w:pPr>
        <w:jc w:val="both"/>
        <w:rPr>
          <w:b/>
          <w:color w:val="333399"/>
          <w:lang w:val="en-US"/>
        </w:rPr>
      </w:pPr>
      <w:r>
        <w:rPr>
          <w:b/>
          <w:color w:val="333399"/>
          <w:lang w:val="en-US"/>
        </w:rPr>
        <w:t>Private training - p</w:t>
      </w:r>
      <w:r w:rsidRPr="007F22B2">
        <w:rPr>
          <w:b/>
          <w:color w:val="333399"/>
          <w:lang w:val="en-US"/>
        </w:rPr>
        <w:t>ayment, cancellation and refund policy</w:t>
      </w:r>
    </w:p>
    <w:p w:rsidR="009E3B81" w:rsidRDefault="009E3B81" w:rsidP="009E3B81">
      <w:pPr>
        <w:numPr>
          <w:ilvl w:val="0"/>
          <w:numId w:val="1"/>
        </w:numPr>
        <w:tabs>
          <w:tab w:val="num" w:pos="567"/>
        </w:tabs>
        <w:ind w:left="357" w:hanging="357"/>
        <w:rPr>
          <w:rFonts w:ascii="Verdana" w:hAnsi="Verdana"/>
          <w:lang w:val="en-US"/>
        </w:rPr>
      </w:pPr>
      <w:r w:rsidRPr="00680904">
        <w:rPr>
          <w:rFonts w:ascii="Verdana" w:hAnsi="Verdana"/>
          <w:lang w:val="en-US"/>
        </w:rPr>
        <w:t xml:space="preserve">Bookings are confirmed by acceptance of the Commission quote detailing costs, time and course details.  </w:t>
      </w:r>
    </w:p>
    <w:p w:rsidR="009E3B81" w:rsidRPr="00680904" w:rsidRDefault="009E3B81" w:rsidP="009E3B81">
      <w:pPr>
        <w:numPr>
          <w:ilvl w:val="0"/>
          <w:numId w:val="1"/>
        </w:numPr>
        <w:tabs>
          <w:tab w:val="num" w:pos="567"/>
        </w:tabs>
        <w:ind w:left="357" w:hanging="357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A non-refundable 10% deposit is required at the time of booking confirmation for all contracts totaling $4000 or greater. This deposit will be deducted from the final invoice.</w:t>
      </w:r>
    </w:p>
    <w:p w:rsidR="009E3B81" w:rsidRPr="00680904" w:rsidRDefault="009E3B81" w:rsidP="009E3B81">
      <w:pPr>
        <w:numPr>
          <w:ilvl w:val="0"/>
          <w:numId w:val="1"/>
        </w:numPr>
        <w:tabs>
          <w:tab w:val="num" w:pos="567"/>
        </w:tabs>
        <w:ind w:left="357" w:hanging="357"/>
        <w:rPr>
          <w:rFonts w:ascii="Verdana" w:hAnsi="Verdana"/>
          <w:lang w:val="en-US"/>
        </w:rPr>
      </w:pPr>
      <w:r w:rsidRPr="00680904">
        <w:rPr>
          <w:rFonts w:ascii="Verdana" w:hAnsi="Verdana"/>
          <w:lang w:val="en-US"/>
        </w:rPr>
        <w:t xml:space="preserve">Invoices are sent out when training is completed (payment is net 30 days).  </w:t>
      </w:r>
    </w:p>
    <w:p w:rsidR="009E3B81" w:rsidRPr="00680904" w:rsidRDefault="009E3B81" w:rsidP="009E3B81">
      <w:pPr>
        <w:numPr>
          <w:ilvl w:val="0"/>
          <w:numId w:val="1"/>
        </w:numPr>
        <w:tabs>
          <w:tab w:val="num" w:pos="567"/>
        </w:tabs>
        <w:ind w:left="357" w:hanging="357"/>
        <w:rPr>
          <w:rFonts w:ascii="Verdana" w:hAnsi="Verdana"/>
          <w:lang w:val="en-US"/>
        </w:rPr>
      </w:pPr>
      <w:r w:rsidRPr="00680904">
        <w:rPr>
          <w:rFonts w:ascii="Verdana" w:hAnsi="Verdana"/>
          <w:lang w:val="en-US"/>
        </w:rPr>
        <w:t>Cancellations giving:</w:t>
      </w:r>
    </w:p>
    <w:p w:rsidR="009E3B81" w:rsidRPr="00680904" w:rsidRDefault="009E3B81" w:rsidP="009E3B81">
      <w:pPr>
        <w:numPr>
          <w:ilvl w:val="0"/>
          <w:numId w:val="3"/>
        </w:numPr>
        <w:jc w:val="both"/>
        <w:rPr>
          <w:rFonts w:ascii="Verdana" w:hAnsi="Verdana"/>
          <w:lang w:val="en-US"/>
        </w:rPr>
      </w:pPr>
      <w:proofErr w:type="gramStart"/>
      <w:r w:rsidRPr="00680904">
        <w:rPr>
          <w:rFonts w:ascii="Verdana" w:hAnsi="Verdana"/>
          <w:lang w:val="en-US"/>
        </w:rPr>
        <w:t>more</w:t>
      </w:r>
      <w:proofErr w:type="gramEnd"/>
      <w:r w:rsidRPr="00680904">
        <w:rPr>
          <w:rFonts w:ascii="Verdana" w:hAnsi="Verdana"/>
          <w:lang w:val="en-US"/>
        </w:rPr>
        <w:t xml:space="preserve"> than two weeks’</w:t>
      </w:r>
      <w:r w:rsidR="00AC30D9">
        <w:rPr>
          <w:rFonts w:ascii="Verdana" w:hAnsi="Verdana"/>
          <w:lang w:val="en-US"/>
        </w:rPr>
        <w:t xml:space="preserve"> (10 business days)</w:t>
      </w:r>
      <w:r w:rsidRPr="00680904">
        <w:rPr>
          <w:rFonts w:ascii="Verdana" w:hAnsi="Verdana"/>
          <w:lang w:val="en-US"/>
        </w:rPr>
        <w:t xml:space="preserve"> notice will not be charged for tuition fees. </w:t>
      </w:r>
    </w:p>
    <w:p w:rsidR="009E3B81" w:rsidRPr="00680904" w:rsidRDefault="009E3B81" w:rsidP="009E3B81">
      <w:pPr>
        <w:numPr>
          <w:ilvl w:val="0"/>
          <w:numId w:val="3"/>
        </w:numPr>
        <w:jc w:val="both"/>
        <w:rPr>
          <w:rFonts w:ascii="Verdana" w:hAnsi="Verdana"/>
          <w:lang w:val="en-US"/>
        </w:rPr>
      </w:pPr>
      <w:proofErr w:type="gramStart"/>
      <w:r w:rsidRPr="00680904">
        <w:rPr>
          <w:rFonts w:ascii="Verdana" w:hAnsi="Verdana"/>
          <w:lang w:val="en-US"/>
        </w:rPr>
        <w:t>more</w:t>
      </w:r>
      <w:proofErr w:type="gramEnd"/>
      <w:r w:rsidRPr="00680904">
        <w:rPr>
          <w:rFonts w:ascii="Verdana" w:hAnsi="Verdana"/>
          <w:lang w:val="en-US"/>
        </w:rPr>
        <w:t xml:space="preserve"> than two </w:t>
      </w:r>
      <w:r w:rsidR="00D404E5">
        <w:rPr>
          <w:rFonts w:ascii="Verdana" w:hAnsi="Verdana"/>
          <w:lang w:val="en-US"/>
        </w:rPr>
        <w:t xml:space="preserve">business </w:t>
      </w:r>
      <w:r w:rsidRPr="00680904">
        <w:rPr>
          <w:rFonts w:ascii="Verdana" w:hAnsi="Verdana"/>
          <w:lang w:val="en-US"/>
        </w:rPr>
        <w:t>days’ but less than two weeks’</w:t>
      </w:r>
      <w:r w:rsidR="00AC30D9">
        <w:rPr>
          <w:rFonts w:ascii="Verdana" w:hAnsi="Verdana"/>
          <w:lang w:val="en-US"/>
        </w:rPr>
        <w:t xml:space="preserve"> (10 business days)</w:t>
      </w:r>
      <w:r w:rsidRPr="00680904">
        <w:rPr>
          <w:rFonts w:ascii="Verdana" w:hAnsi="Verdana"/>
          <w:lang w:val="en-US"/>
        </w:rPr>
        <w:t xml:space="preserve"> notice will be invoiced for 50% of the tuition fee.</w:t>
      </w:r>
    </w:p>
    <w:p w:rsidR="009E3B81" w:rsidRPr="00680904" w:rsidRDefault="009E3B81" w:rsidP="009E3B81">
      <w:pPr>
        <w:numPr>
          <w:ilvl w:val="0"/>
          <w:numId w:val="3"/>
        </w:numPr>
        <w:jc w:val="both"/>
        <w:rPr>
          <w:rFonts w:ascii="Verdana" w:hAnsi="Verdana"/>
          <w:lang w:val="en-US"/>
        </w:rPr>
      </w:pPr>
      <w:proofErr w:type="gramStart"/>
      <w:r w:rsidRPr="00680904">
        <w:rPr>
          <w:rFonts w:ascii="Verdana" w:hAnsi="Verdana"/>
          <w:lang w:val="en-US"/>
        </w:rPr>
        <w:t>less</w:t>
      </w:r>
      <w:proofErr w:type="gramEnd"/>
      <w:r w:rsidRPr="00680904">
        <w:rPr>
          <w:rFonts w:ascii="Verdana" w:hAnsi="Verdana"/>
          <w:lang w:val="en-US"/>
        </w:rPr>
        <w:t xml:space="preserve"> than two</w:t>
      </w:r>
      <w:r w:rsidR="00D404E5">
        <w:rPr>
          <w:rFonts w:ascii="Verdana" w:hAnsi="Verdana"/>
          <w:lang w:val="en-US"/>
        </w:rPr>
        <w:t xml:space="preserve"> business </w:t>
      </w:r>
      <w:r w:rsidRPr="00680904">
        <w:rPr>
          <w:rFonts w:ascii="Verdana" w:hAnsi="Verdana"/>
          <w:lang w:val="en-US"/>
        </w:rPr>
        <w:t>days’ notice will be invoiced for 100% of the tuition fee.</w:t>
      </w:r>
    </w:p>
    <w:p w:rsidR="009E3B81" w:rsidRPr="00680904" w:rsidRDefault="009E3B81" w:rsidP="009E3B81">
      <w:pPr>
        <w:numPr>
          <w:ilvl w:val="0"/>
          <w:numId w:val="1"/>
        </w:numPr>
        <w:tabs>
          <w:tab w:val="num" w:pos="567"/>
        </w:tabs>
        <w:ind w:left="357"/>
        <w:rPr>
          <w:rFonts w:ascii="Verdana" w:hAnsi="Verdana" w:cs="Arial"/>
          <w:b/>
          <w:lang w:val="en-US"/>
        </w:rPr>
      </w:pPr>
      <w:r w:rsidRPr="00680904">
        <w:rPr>
          <w:rFonts w:ascii="Verdana" w:hAnsi="Verdana"/>
          <w:lang w:val="en-US"/>
        </w:rPr>
        <w:t>Travel or accommodation costs incurred by the Commission associated with cancellation</w:t>
      </w:r>
      <w:r w:rsidRPr="00680904">
        <w:rPr>
          <w:rFonts w:ascii="Verdana" w:hAnsi="Verdana" w:cs="Arial"/>
          <w:lang w:val="en-US"/>
        </w:rPr>
        <w:t xml:space="preserve"> will be billed in full.</w:t>
      </w:r>
    </w:p>
    <w:p w:rsidR="009E3B81" w:rsidRPr="00E76EA6" w:rsidRDefault="00B53B60" w:rsidP="009E3B81">
      <w:pPr>
        <w:jc w:val="both"/>
        <w:rPr>
          <w:b/>
          <w:sz w:val="22"/>
          <w:lang w:val="en-US"/>
        </w:rPr>
      </w:pPr>
      <w:r>
        <w:rPr>
          <w:b/>
          <w:sz w:val="22"/>
          <w:lang w:val="en-US"/>
        </w:rPr>
        <w:pict>
          <v:rect id="_x0000_i1025" style="width:0;height:1.5pt" o:hralign="center" o:hrstd="t" o:hr="t" fillcolor="#a0a0a0" stroked="f"/>
        </w:pict>
      </w:r>
    </w:p>
    <w:p w:rsidR="009E3B81" w:rsidRPr="001664C0" w:rsidRDefault="009E3B81" w:rsidP="009E3B81">
      <w:pPr>
        <w:pStyle w:val="Heading1"/>
        <w:spacing w:before="120"/>
        <w:jc w:val="both"/>
        <w:rPr>
          <w:color w:val="333399"/>
          <w:sz w:val="26"/>
          <w:szCs w:val="26"/>
        </w:rPr>
      </w:pPr>
      <w:r w:rsidRPr="001664C0">
        <w:rPr>
          <w:color w:val="333399"/>
          <w:sz w:val="26"/>
          <w:szCs w:val="26"/>
        </w:rPr>
        <w:t>Public courses (at ADCQ premises)</w:t>
      </w:r>
    </w:p>
    <w:p w:rsidR="009E3B81" w:rsidRPr="00680904" w:rsidRDefault="009E3B81" w:rsidP="009E3B81">
      <w:pPr>
        <w:numPr>
          <w:ilvl w:val="0"/>
          <w:numId w:val="1"/>
        </w:numPr>
        <w:jc w:val="both"/>
        <w:rPr>
          <w:rFonts w:ascii="Verdana" w:hAnsi="Verdana"/>
          <w:lang w:val="en-US"/>
        </w:rPr>
      </w:pPr>
      <w:r w:rsidRPr="00680904">
        <w:rPr>
          <w:rFonts w:ascii="Verdana" w:hAnsi="Verdana"/>
          <w:lang w:val="en-US"/>
        </w:rPr>
        <w:t xml:space="preserve">Half day training session (up to 4 hours of presentation) </w:t>
      </w:r>
      <w:r w:rsidRPr="00680904">
        <w:rPr>
          <w:rFonts w:ascii="Verdana" w:hAnsi="Verdana"/>
          <w:lang w:val="en-US"/>
        </w:rPr>
        <w:tab/>
      </w:r>
      <w:r w:rsidRPr="00680904">
        <w:rPr>
          <w:rFonts w:ascii="Verdana" w:hAnsi="Verdana"/>
          <w:lang w:val="en-US"/>
        </w:rPr>
        <w:tab/>
        <w:t xml:space="preserve">   $</w:t>
      </w:r>
      <w:r w:rsidR="007D0890">
        <w:rPr>
          <w:rFonts w:ascii="Verdana" w:hAnsi="Verdana"/>
          <w:lang w:val="en-US"/>
        </w:rPr>
        <w:t>183.00</w:t>
      </w:r>
    </w:p>
    <w:p w:rsidR="009E3B81" w:rsidRPr="00DA6B87" w:rsidRDefault="009E3B81" w:rsidP="009E3B81">
      <w:pPr>
        <w:numPr>
          <w:ilvl w:val="0"/>
          <w:numId w:val="1"/>
        </w:numPr>
        <w:spacing w:after="120"/>
        <w:ind w:left="357" w:hanging="357"/>
        <w:jc w:val="both"/>
        <w:rPr>
          <w:rFonts w:ascii="Verdana" w:hAnsi="Verdana"/>
          <w:lang w:val="en-US"/>
        </w:rPr>
      </w:pPr>
      <w:r w:rsidRPr="00680904">
        <w:rPr>
          <w:rFonts w:ascii="Verdana" w:hAnsi="Verdana"/>
          <w:lang w:val="en-US"/>
        </w:rPr>
        <w:t xml:space="preserve">One day training session (up to 8 hours of presentation) </w:t>
      </w:r>
      <w:r w:rsidRPr="00680904">
        <w:rPr>
          <w:rFonts w:ascii="Verdana" w:hAnsi="Verdana"/>
          <w:lang w:val="en-US"/>
        </w:rPr>
        <w:tab/>
      </w:r>
      <w:r w:rsidRPr="00680904">
        <w:rPr>
          <w:rFonts w:ascii="Verdana" w:hAnsi="Verdana"/>
          <w:lang w:val="en-US"/>
        </w:rPr>
        <w:tab/>
        <w:t xml:space="preserve">   $</w:t>
      </w:r>
      <w:r w:rsidR="007D0890">
        <w:rPr>
          <w:rFonts w:ascii="Verdana" w:hAnsi="Verdana"/>
          <w:lang w:val="en-US"/>
        </w:rPr>
        <w:t>366.00</w:t>
      </w:r>
    </w:p>
    <w:p w:rsidR="009E3B81" w:rsidRPr="001664C0" w:rsidRDefault="009E3B81" w:rsidP="009E3B81">
      <w:pPr>
        <w:pStyle w:val="Heading1"/>
        <w:jc w:val="both"/>
        <w:rPr>
          <w:color w:val="333399"/>
          <w:sz w:val="26"/>
          <w:szCs w:val="26"/>
        </w:rPr>
      </w:pPr>
      <w:r w:rsidRPr="001664C0">
        <w:rPr>
          <w:color w:val="333399"/>
          <w:sz w:val="26"/>
          <w:szCs w:val="26"/>
        </w:rPr>
        <w:t>Public courses - payment, cancellation and refund policy</w:t>
      </w:r>
    </w:p>
    <w:p w:rsidR="009E3B81" w:rsidRPr="00680904" w:rsidRDefault="009E3B81" w:rsidP="009E3B81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Verdana" w:hAnsi="Verdana" w:cs="Arial"/>
          <w:lang w:val="en-US"/>
        </w:rPr>
      </w:pPr>
      <w:r w:rsidRPr="00680904">
        <w:rPr>
          <w:rFonts w:ascii="Verdana" w:hAnsi="Verdana" w:cs="Arial"/>
          <w:lang w:val="en-US"/>
        </w:rPr>
        <w:t>All bookings should be made by completing the course registration form.  Phone bookings are tentative until payment has been received.</w:t>
      </w:r>
    </w:p>
    <w:p w:rsidR="009E3B81" w:rsidRPr="00680904" w:rsidRDefault="009E3B81" w:rsidP="009E3B81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Verdana" w:hAnsi="Verdana" w:cs="Arial"/>
          <w:lang w:val="en-US"/>
        </w:rPr>
      </w:pPr>
      <w:r w:rsidRPr="00680904">
        <w:rPr>
          <w:rFonts w:ascii="Verdana" w:hAnsi="Verdana" w:cs="Arial"/>
          <w:lang w:val="en-US"/>
        </w:rPr>
        <w:t>Registrations will be confirmed only when payment has been received.</w:t>
      </w:r>
    </w:p>
    <w:p w:rsidR="009E3B81" w:rsidRPr="00680904" w:rsidRDefault="009E3B81" w:rsidP="009E3B81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Verdana" w:hAnsi="Verdana" w:cs="Arial"/>
          <w:lang w:val="en-US"/>
        </w:rPr>
      </w:pPr>
      <w:r w:rsidRPr="00680904">
        <w:rPr>
          <w:rFonts w:ascii="Verdana" w:hAnsi="Verdana" w:cs="Arial"/>
          <w:lang w:val="en-US"/>
        </w:rPr>
        <w:t xml:space="preserve">Payment should be received one week </w:t>
      </w:r>
      <w:r w:rsidR="00AC30D9">
        <w:rPr>
          <w:rFonts w:ascii="Verdana" w:hAnsi="Verdana" w:cs="Arial"/>
          <w:lang w:val="en-US"/>
        </w:rPr>
        <w:t xml:space="preserve">(5 business days) </w:t>
      </w:r>
      <w:r w:rsidRPr="00680904">
        <w:rPr>
          <w:rFonts w:ascii="Verdana" w:hAnsi="Verdana" w:cs="Arial"/>
          <w:lang w:val="en-US"/>
        </w:rPr>
        <w:t>prior to the course.</w:t>
      </w:r>
    </w:p>
    <w:p w:rsidR="009E3B81" w:rsidRPr="00680904" w:rsidRDefault="009E3B81" w:rsidP="009E3B81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Verdana" w:hAnsi="Verdana" w:cs="Arial"/>
          <w:lang w:val="en-US"/>
        </w:rPr>
      </w:pPr>
      <w:r w:rsidRPr="00680904">
        <w:rPr>
          <w:rFonts w:ascii="Verdana" w:hAnsi="Verdana" w:cs="Arial"/>
          <w:lang w:val="en-US"/>
        </w:rPr>
        <w:t>If the nominated person cannot attend, a substitute participant is welcome.</w:t>
      </w:r>
    </w:p>
    <w:p w:rsidR="009E3B81" w:rsidRPr="00680904" w:rsidRDefault="009E3B81" w:rsidP="009E3B81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Verdana" w:hAnsi="Verdana" w:cs="Arial"/>
          <w:lang w:val="en-US"/>
        </w:rPr>
      </w:pPr>
      <w:r w:rsidRPr="00680904">
        <w:rPr>
          <w:rFonts w:ascii="Verdana" w:hAnsi="Verdana" w:cs="Arial"/>
          <w:lang w:val="en-US"/>
        </w:rPr>
        <w:t xml:space="preserve">If a booking is cancelled </w:t>
      </w:r>
      <w:r>
        <w:rPr>
          <w:rFonts w:ascii="Verdana" w:hAnsi="Verdana" w:cs="Arial"/>
          <w:lang w:val="en-US"/>
        </w:rPr>
        <w:t>and</w:t>
      </w:r>
      <w:r w:rsidRPr="00680904">
        <w:rPr>
          <w:rFonts w:ascii="Verdana" w:hAnsi="Verdana" w:cs="Arial"/>
          <w:lang w:val="en-US"/>
        </w:rPr>
        <w:t xml:space="preserve"> payment received more than one week</w:t>
      </w:r>
      <w:r w:rsidR="00AC30D9">
        <w:rPr>
          <w:rFonts w:ascii="Verdana" w:hAnsi="Verdana" w:cs="Arial"/>
          <w:lang w:val="en-US"/>
        </w:rPr>
        <w:t xml:space="preserve"> (5 business days)</w:t>
      </w:r>
      <w:r w:rsidRPr="00680904">
        <w:rPr>
          <w:rFonts w:ascii="Verdana" w:hAnsi="Verdana" w:cs="Arial"/>
          <w:lang w:val="en-US"/>
        </w:rPr>
        <w:t xml:space="preserve"> prior to the course:</w:t>
      </w:r>
    </w:p>
    <w:p w:rsidR="009E3B81" w:rsidRPr="00680904" w:rsidRDefault="009E3B81" w:rsidP="009E3B81">
      <w:pPr>
        <w:numPr>
          <w:ilvl w:val="0"/>
          <w:numId w:val="3"/>
        </w:numPr>
        <w:jc w:val="both"/>
        <w:rPr>
          <w:rFonts w:ascii="Verdana" w:hAnsi="Verdana"/>
          <w:lang w:val="en-US"/>
        </w:rPr>
      </w:pPr>
      <w:proofErr w:type="gramStart"/>
      <w:r w:rsidRPr="00680904">
        <w:rPr>
          <w:rFonts w:ascii="Verdana" w:hAnsi="Verdana"/>
          <w:lang w:val="en-US"/>
        </w:rPr>
        <w:t>providing</w:t>
      </w:r>
      <w:proofErr w:type="gramEnd"/>
      <w:r w:rsidRPr="00680904">
        <w:rPr>
          <w:rFonts w:ascii="Verdana" w:hAnsi="Verdana"/>
          <w:lang w:val="en-US"/>
        </w:rPr>
        <w:t xml:space="preserve"> at least one weeks’ </w:t>
      </w:r>
      <w:r w:rsidR="00AC30D9">
        <w:rPr>
          <w:rFonts w:ascii="Verdana" w:hAnsi="Verdana"/>
          <w:lang w:val="en-US"/>
        </w:rPr>
        <w:t xml:space="preserve">(5 business days) </w:t>
      </w:r>
      <w:r w:rsidRPr="00680904">
        <w:rPr>
          <w:rFonts w:ascii="Verdana" w:hAnsi="Verdana"/>
          <w:lang w:val="en-US"/>
        </w:rPr>
        <w:t xml:space="preserve">notice, a full refund will be made. </w:t>
      </w:r>
    </w:p>
    <w:p w:rsidR="009E3B81" w:rsidRPr="00680904" w:rsidRDefault="009E3B81" w:rsidP="009E3B81">
      <w:pPr>
        <w:numPr>
          <w:ilvl w:val="0"/>
          <w:numId w:val="3"/>
        </w:numPr>
        <w:jc w:val="both"/>
        <w:rPr>
          <w:rFonts w:ascii="Verdana" w:hAnsi="Verdana"/>
          <w:lang w:val="en-US"/>
        </w:rPr>
      </w:pPr>
      <w:proofErr w:type="gramStart"/>
      <w:r w:rsidRPr="00680904">
        <w:rPr>
          <w:rFonts w:ascii="Verdana" w:hAnsi="Verdana"/>
          <w:lang w:val="en-US"/>
        </w:rPr>
        <w:t>providing</w:t>
      </w:r>
      <w:proofErr w:type="gramEnd"/>
      <w:r w:rsidRPr="00680904">
        <w:rPr>
          <w:rFonts w:ascii="Verdana" w:hAnsi="Verdana"/>
          <w:lang w:val="en-US"/>
        </w:rPr>
        <w:t xml:space="preserve"> less than a week’s</w:t>
      </w:r>
      <w:r w:rsidR="00AC30D9">
        <w:rPr>
          <w:rFonts w:ascii="Verdana" w:hAnsi="Verdana"/>
          <w:lang w:val="en-US"/>
        </w:rPr>
        <w:t xml:space="preserve"> (5 business days)</w:t>
      </w:r>
      <w:r w:rsidRPr="00680904">
        <w:rPr>
          <w:rFonts w:ascii="Verdana" w:hAnsi="Verdana"/>
          <w:lang w:val="en-US"/>
        </w:rPr>
        <w:t xml:space="preserve"> notice but more than two </w:t>
      </w:r>
      <w:r w:rsidR="00D404E5">
        <w:rPr>
          <w:rFonts w:ascii="Verdana" w:hAnsi="Verdana"/>
          <w:lang w:val="en-US"/>
        </w:rPr>
        <w:t xml:space="preserve">business </w:t>
      </w:r>
      <w:r w:rsidRPr="00680904">
        <w:rPr>
          <w:rFonts w:ascii="Verdana" w:hAnsi="Verdana"/>
          <w:lang w:val="en-US"/>
        </w:rPr>
        <w:t>days’ notice will receive a 50% refund.</w:t>
      </w:r>
    </w:p>
    <w:p w:rsidR="009E3B81" w:rsidRPr="00680904" w:rsidRDefault="009E3B81" w:rsidP="009E3B81">
      <w:pPr>
        <w:numPr>
          <w:ilvl w:val="0"/>
          <w:numId w:val="3"/>
        </w:numPr>
        <w:jc w:val="both"/>
        <w:rPr>
          <w:rFonts w:ascii="Verdana" w:hAnsi="Verdana"/>
          <w:lang w:val="en-US"/>
        </w:rPr>
      </w:pPr>
      <w:proofErr w:type="gramStart"/>
      <w:r w:rsidRPr="00680904">
        <w:rPr>
          <w:rFonts w:ascii="Verdana" w:hAnsi="Verdana"/>
          <w:lang w:val="en-US"/>
        </w:rPr>
        <w:t>providing</w:t>
      </w:r>
      <w:proofErr w:type="gramEnd"/>
      <w:r w:rsidRPr="00680904">
        <w:rPr>
          <w:rFonts w:ascii="Verdana" w:hAnsi="Verdana"/>
          <w:lang w:val="en-US"/>
        </w:rPr>
        <w:t xml:space="preserve"> less than two</w:t>
      </w:r>
      <w:r w:rsidR="00D404E5">
        <w:rPr>
          <w:rFonts w:ascii="Verdana" w:hAnsi="Verdana"/>
          <w:lang w:val="en-US"/>
        </w:rPr>
        <w:t xml:space="preserve"> business</w:t>
      </w:r>
      <w:r w:rsidRPr="00680904">
        <w:rPr>
          <w:rFonts w:ascii="Verdana" w:hAnsi="Verdana"/>
          <w:lang w:val="en-US"/>
        </w:rPr>
        <w:t xml:space="preserve"> days’ notice will not be refunded.</w:t>
      </w:r>
    </w:p>
    <w:p w:rsidR="009E3B81" w:rsidRPr="00DA6B87" w:rsidRDefault="009E3B81" w:rsidP="009E3B81">
      <w:pPr>
        <w:numPr>
          <w:ilvl w:val="0"/>
          <w:numId w:val="2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cs="Arial"/>
          <w:lang w:val="en-US"/>
        </w:rPr>
      </w:pPr>
      <w:r w:rsidRPr="00680904">
        <w:rPr>
          <w:rFonts w:ascii="Verdana" w:hAnsi="Verdana" w:cs="Arial"/>
          <w:lang w:val="en-US"/>
        </w:rPr>
        <w:t>Participants may transfer their registration to another course during a twelve month period, as long as a weeks’ notice is given. As prices change for each financial year, an increase may occur after June 30 for transferred registrations</w:t>
      </w:r>
      <w:r w:rsidRPr="00680904">
        <w:rPr>
          <w:rFonts w:cs="Arial"/>
          <w:lang w:val="en-US"/>
        </w:rPr>
        <w:t>.</w:t>
      </w:r>
    </w:p>
    <w:p w:rsidR="009E3B81" w:rsidRPr="00C25D0B" w:rsidRDefault="00B53B60" w:rsidP="009E3B81">
      <w:pPr>
        <w:jc w:val="both"/>
        <w:rPr>
          <w:sz w:val="22"/>
          <w:lang w:val="en-US"/>
        </w:rPr>
      </w:pPr>
      <w:r>
        <w:rPr>
          <w:b/>
          <w:sz w:val="22"/>
          <w:lang w:val="en-US"/>
        </w:rPr>
        <w:pict>
          <v:rect id="_x0000_i1026" style="width:0;height:1.5pt" o:hralign="center" o:hrstd="t" o:hr="t" fillcolor="#a0a0a0" stroked="f"/>
        </w:pict>
      </w:r>
    </w:p>
    <w:p w:rsidR="009E3B81" w:rsidRPr="00C25D0B" w:rsidRDefault="009E3B81" w:rsidP="009E3B81">
      <w:pPr>
        <w:spacing w:before="120"/>
        <w:jc w:val="both"/>
        <w:rPr>
          <w:b/>
          <w:color w:val="333399"/>
        </w:rPr>
      </w:pPr>
      <w:r w:rsidRPr="00C25D0B">
        <w:rPr>
          <w:b/>
          <w:color w:val="333399"/>
        </w:rPr>
        <w:t xml:space="preserve">Not for </w:t>
      </w:r>
      <w:r>
        <w:rPr>
          <w:b/>
          <w:color w:val="333399"/>
        </w:rPr>
        <w:t>p</w:t>
      </w:r>
      <w:r w:rsidRPr="00C25D0B">
        <w:rPr>
          <w:b/>
          <w:color w:val="333399"/>
        </w:rPr>
        <w:t xml:space="preserve">rofit </w:t>
      </w:r>
      <w:r>
        <w:rPr>
          <w:b/>
          <w:color w:val="333399"/>
        </w:rPr>
        <w:t>g</w:t>
      </w:r>
      <w:r w:rsidRPr="00C25D0B">
        <w:rPr>
          <w:b/>
          <w:color w:val="333399"/>
        </w:rPr>
        <w:t>roups</w:t>
      </w:r>
    </w:p>
    <w:p w:rsidR="009E3B81" w:rsidRDefault="009E3B81" w:rsidP="001664C0">
      <w:pPr>
        <w:jc w:val="both"/>
      </w:pPr>
      <w:r w:rsidRPr="00680904">
        <w:rPr>
          <w:rFonts w:ascii="Verdana" w:hAnsi="Verdana"/>
          <w:lang w:val="en-US"/>
        </w:rPr>
        <w:t>A discounted fee for training is available for small, not for profit groups.  If you believe your agency may be eligible for a fee reduction please contact an ADCQ training officer to discuss your fee.</w:t>
      </w:r>
      <w:r w:rsidRPr="00850D1A" w:rsidDel="004A3906">
        <w:rPr>
          <w:b/>
          <w:lang w:val="en-US"/>
        </w:rPr>
        <w:t xml:space="preserve"> </w:t>
      </w:r>
    </w:p>
    <w:sectPr w:rsidR="009E3B81" w:rsidSect="00FE0791">
      <w:headerReference w:type="default" r:id="rId9"/>
      <w:footerReference w:type="default" r:id="rId10"/>
      <w:pgSz w:w="11907" w:h="16839" w:code="9"/>
      <w:pgMar w:top="794" w:right="1134" w:bottom="794" w:left="1134" w:header="425" w:footer="4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B60" w:rsidRDefault="00B53B60" w:rsidP="00043E5D">
      <w:r>
        <w:separator/>
      </w:r>
    </w:p>
  </w:endnote>
  <w:endnote w:type="continuationSeparator" w:id="0">
    <w:p w:rsidR="00B53B60" w:rsidRDefault="00B53B60" w:rsidP="0004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3B9" w:rsidRPr="00FE4F66" w:rsidRDefault="00B53B60" w:rsidP="00546AE3">
    <w:pPr>
      <w:pStyle w:val="Footer"/>
      <w:framePr w:wrap="around" w:vAnchor="text" w:hAnchor="margin" w:xAlign="right" w:y="1"/>
      <w:rPr>
        <w:rStyle w:val="PageNumber"/>
        <w:rFonts w:ascii="Arial" w:hAnsi="Arial" w:cs="Arial"/>
        <w:i/>
        <w:sz w:val="20"/>
      </w:rPr>
    </w:pPr>
  </w:p>
  <w:tbl>
    <w:tblPr>
      <w:tblW w:w="10043" w:type="dxa"/>
      <w:tblCellSpacing w:w="15" w:type="dxa"/>
      <w:tblBorders>
        <w:top w:val="outset" w:sz="12" w:space="0" w:color="auto"/>
        <w:left w:val="outset" w:sz="12" w:space="0" w:color="auto"/>
        <w:bottom w:val="outset" w:sz="12" w:space="0" w:color="auto"/>
        <w:right w:val="outset" w:sz="12" w:space="0" w:color="auto"/>
      </w:tblBorders>
      <w:tblCellMar>
        <w:top w:w="75" w:type="dxa"/>
        <w:left w:w="75" w:type="dxa"/>
        <w:bottom w:w="75" w:type="dxa"/>
        <w:right w:w="75" w:type="dxa"/>
      </w:tblCellMar>
      <w:tblLook w:val="0000" w:firstRow="0" w:lastRow="0" w:firstColumn="0" w:lastColumn="0" w:noHBand="0" w:noVBand="0"/>
    </w:tblPr>
    <w:tblGrid>
      <w:gridCol w:w="3046"/>
      <w:gridCol w:w="3346"/>
      <w:gridCol w:w="3651"/>
    </w:tblGrid>
    <w:tr w:rsidR="001664C0" w:rsidRPr="001664C0" w:rsidTr="000472DC">
      <w:trPr>
        <w:trHeight w:val="557"/>
        <w:tblCellSpacing w:w="15" w:type="dxa"/>
      </w:trPr>
      <w:tc>
        <w:tcPr>
          <w:tcW w:w="3001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</w:tcPr>
        <w:p w:rsidR="001664C0" w:rsidRPr="001664C0" w:rsidRDefault="001664C0" w:rsidP="00E14D74">
          <w:pPr>
            <w:rPr>
              <w:rFonts w:cs="Arial"/>
              <w:sz w:val="16"/>
              <w:szCs w:val="16"/>
            </w:rPr>
          </w:pPr>
          <w:r w:rsidRPr="001664C0">
            <w:rPr>
              <w:rStyle w:val="Strong"/>
              <w:sz w:val="16"/>
              <w:szCs w:val="16"/>
            </w:rPr>
            <w:t>Street address</w:t>
          </w:r>
          <w:r w:rsidRPr="001664C0">
            <w:rPr>
              <w:rFonts w:cs="Arial"/>
              <w:sz w:val="16"/>
              <w:szCs w:val="16"/>
            </w:rPr>
            <w:br/>
            <w:t>Level 17</w:t>
          </w:r>
          <w:r w:rsidRPr="001664C0">
            <w:rPr>
              <w:rFonts w:cs="Arial"/>
              <w:sz w:val="16"/>
              <w:szCs w:val="16"/>
            </w:rPr>
            <w:br/>
            <w:t>53 Albert Street</w:t>
          </w:r>
          <w:r w:rsidRPr="001664C0">
            <w:rPr>
              <w:rFonts w:cs="Arial"/>
              <w:sz w:val="16"/>
              <w:szCs w:val="16"/>
            </w:rPr>
            <w:br/>
            <w:t>Brisbane QLD 4000</w:t>
          </w:r>
        </w:p>
      </w:tc>
      <w:tc>
        <w:tcPr>
          <w:tcW w:w="3316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</w:tcPr>
        <w:p w:rsidR="001664C0" w:rsidRPr="001664C0" w:rsidRDefault="001664C0" w:rsidP="00E14D74">
          <w:pPr>
            <w:rPr>
              <w:rFonts w:cs="Arial"/>
              <w:sz w:val="16"/>
              <w:szCs w:val="16"/>
            </w:rPr>
          </w:pPr>
          <w:r w:rsidRPr="001664C0">
            <w:rPr>
              <w:rFonts w:cs="Arial"/>
              <w:b/>
              <w:sz w:val="16"/>
              <w:szCs w:val="16"/>
            </w:rPr>
            <w:t>Phone:</w:t>
          </w:r>
          <w:r w:rsidRPr="001664C0">
            <w:rPr>
              <w:rFonts w:cs="Arial"/>
              <w:sz w:val="16"/>
              <w:szCs w:val="16"/>
            </w:rPr>
            <w:t xml:space="preserve"> 1300 130 670 </w:t>
          </w:r>
        </w:p>
        <w:p w:rsidR="001664C0" w:rsidRPr="001664C0" w:rsidRDefault="001664C0" w:rsidP="00E14D74">
          <w:pPr>
            <w:rPr>
              <w:rFonts w:cs="Arial"/>
              <w:sz w:val="16"/>
              <w:szCs w:val="16"/>
            </w:rPr>
          </w:pPr>
          <w:r w:rsidRPr="001664C0">
            <w:rPr>
              <w:rFonts w:cs="Arial"/>
              <w:b/>
              <w:sz w:val="16"/>
              <w:szCs w:val="16"/>
            </w:rPr>
            <w:t>TTY:</w:t>
          </w:r>
          <w:r w:rsidRPr="001664C0">
            <w:rPr>
              <w:rFonts w:cs="Arial"/>
              <w:sz w:val="16"/>
              <w:szCs w:val="16"/>
            </w:rPr>
            <w:t xml:space="preserve"> 1300 130 680</w:t>
          </w:r>
          <w:r w:rsidRPr="001664C0">
            <w:rPr>
              <w:rFonts w:cs="Arial"/>
              <w:sz w:val="16"/>
              <w:szCs w:val="16"/>
            </w:rPr>
            <w:br/>
          </w:r>
          <w:r w:rsidRPr="001664C0">
            <w:rPr>
              <w:rFonts w:cs="Arial"/>
              <w:b/>
              <w:sz w:val="16"/>
              <w:szCs w:val="16"/>
            </w:rPr>
            <w:t xml:space="preserve">Fax </w:t>
          </w:r>
          <w:r w:rsidRPr="001664C0">
            <w:rPr>
              <w:rFonts w:cs="Arial"/>
              <w:sz w:val="16"/>
              <w:szCs w:val="16"/>
            </w:rPr>
            <w:t>(07) 3247 0960</w:t>
          </w:r>
        </w:p>
        <w:p w:rsidR="001664C0" w:rsidRPr="001664C0" w:rsidRDefault="001664C0" w:rsidP="00E14D74">
          <w:pPr>
            <w:rPr>
              <w:rStyle w:val="Strong"/>
              <w:b w:val="0"/>
              <w:sz w:val="16"/>
              <w:szCs w:val="16"/>
            </w:rPr>
          </w:pPr>
          <w:r w:rsidRPr="001664C0">
            <w:rPr>
              <w:rStyle w:val="Strong"/>
              <w:sz w:val="16"/>
              <w:szCs w:val="16"/>
            </w:rPr>
            <w:t xml:space="preserve">Email: </w:t>
          </w:r>
          <w:r w:rsidRPr="001664C0">
            <w:rPr>
              <w:rStyle w:val="Strong"/>
              <w:b w:val="0"/>
              <w:bCs w:val="0"/>
              <w:sz w:val="16"/>
              <w:szCs w:val="16"/>
            </w:rPr>
            <w:t>info@adcq.qld.gov.au</w:t>
          </w:r>
        </w:p>
        <w:p w:rsidR="001664C0" w:rsidRPr="001664C0" w:rsidRDefault="001664C0" w:rsidP="00E14D74">
          <w:pPr>
            <w:rPr>
              <w:rStyle w:val="Strong"/>
              <w:sz w:val="16"/>
              <w:szCs w:val="16"/>
            </w:rPr>
          </w:pPr>
          <w:r w:rsidRPr="001664C0">
            <w:rPr>
              <w:rStyle w:val="Strong"/>
              <w:sz w:val="16"/>
              <w:szCs w:val="16"/>
            </w:rPr>
            <w:t>Web:</w:t>
          </w:r>
          <w:r w:rsidRPr="001664C0">
            <w:rPr>
              <w:rStyle w:val="Strong"/>
              <w:b w:val="0"/>
              <w:sz w:val="16"/>
              <w:szCs w:val="16"/>
            </w:rPr>
            <w:t xml:space="preserve"> www.adcq.qld.gov.au</w:t>
          </w:r>
        </w:p>
      </w:tc>
      <w:tc>
        <w:tcPr>
          <w:tcW w:w="3606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</w:tcPr>
        <w:p w:rsidR="001664C0" w:rsidRPr="001664C0" w:rsidRDefault="001664C0" w:rsidP="00E14D74">
          <w:pPr>
            <w:rPr>
              <w:rFonts w:cs="Arial"/>
              <w:sz w:val="16"/>
              <w:szCs w:val="16"/>
            </w:rPr>
          </w:pPr>
          <w:r w:rsidRPr="001664C0">
            <w:rPr>
              <w:rStyle w:val="Strong"/>
              <w:sz w:val="16"/>
              <w:szCs w:val="16"/>
            </w:rPr>
            <w:t>Postal address</w:t>
          </w:r>
          <w:r w:rsidRPr="001664C0">
            <w:rPr>
              <w:rFonts w:cs="Arial"/>
              <w:sz w:val="16"/>
              <w:szCs w:val="16"/>
            </w:rPr>
            <w:br/>
            <w:t>City East Post Shop</w:t>
          </w:r>
          <w:r w:rsidRPr="001664C0">
            <w:rPr>
              <w:rFonts w:cs="Arial"/>
              <w:sz w:val="16"/>
              <w:szCs w:val="16"/>
            </w:rPr>
            <w:br/>
            <w:t>PO Box 15565</w:t>
          </w:r>
          <w:r w:rsidRPr="001664C0">
            <w:rPr>
              <w:rFonts w:cs="Arial"/>
              <w:sz w:val="16"/>
              <w:szCs w:val="16"/>
            </w:rPr>
            <w:br/>
            <w:t>City East QLD 4002</w:t>
          </w:r>
        </w:p>
      </w:tc>
    </w:tr>
  </w:tbl>
  <w:p w:rsidR="001664C0" w:rsidRPr="001664C0" w:rsidRDefault="001664C0" w:rsidP="001664C0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1664C0">
      <w:rPr>
        <w:rFonts w:ascii="Arial" w:hAnsi="Arial" w:cs="Arial"/>
        <w:i/>
        <w:sz w:val="16"/>
        <w:szCs w:val="16"/>
      </w:rPr>
      <w:t xml:space="preserve">ADCQ Training Quote </w:t>
    </w:r>
    <w:r w:rsidRPr="001664C0">
      <w:rPr>
        <w:rFonts w:ascii="Arial" w:hAnsi="Arial" w:cs="Arial"/>
        <w:sz w:val="16"/>
        <w:szCs w:val="16"/>
      </w:rPr>
      <w:t>Approved vers</w:t>
    </w:r>
    <w:r w:rsidR="00F62D37">
      <w:rPr>
        <w:rFonts w:ascii="Arial" w:hAnsi="Arial" w:cs="Arial"/>
        <w:sz w:val="16"/>
        <w:szCs w:val="16"/>
      </w:rPr>
      <w:t>ion – current until 30 June 201</w:t>
    </w:r>
    <w:r w:rsidR="00490822">
      <w:rPr>
        <w:rFonts w:ascii="Arial" w:hAnsi="Arial" w:cs="Arial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B60" w:rsidRDefault="00B53B60" w:rsidP="00043E5D">
      <w:r>
        <w:separator/>
      </w:r>
    </w:p>
  </w:footnote>
  <w:footnote w:type="continuationSeparator" w:id="0">
    <w:p w:rsidR="00B53B60" w:rsidRDefault="00B53B60" w:rsidP="00043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3B9" w:rsidRDefault="00B53B60" w:rsidP="009C2661">
    <w:pPr>
      <w:pStyle w:val="Header"/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3ED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CF110E"/>
    <w:multiLevelType w:val="hybridMultilevel"/>
    <w:tmpl w:val="F060167E"/>
    <w:lvl w:ilvl="0" w:tplc="FCBC6978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CA462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5D"/>
    <w:rsid w:val="00043E5D"/>
    <w:rsid w:val="000472DC"/>
    <w:rsid w:val="0006780F"/>
    <w:rsid w:val="00076244"/>
    <w:rsid w:val="000A5F68"/>
    <w:rsid w:val="001664C0"/>
    <w:rsid w:val="0018252C"/>
    <w:rsid w:val="00192450"/>
    <w:rsid w:val="001F2E19"/>
    <w:rsid w:val="0027356A"/>
    <w:rsid w:val="00320771"/>
    <w:rsid w:val="00367D17"/>
    <w:rsid w:val="0039201C"/>
    <w:rsid w:val="003B0D5D"/>
    <w:rsid w:val="003E7D2D"/>
    <w:rsid w:val="0042489A"/>
    <w:rsid w:val="004818CE"/>
    <w:rsid w:val="00490822"/>
    <w:rsid w:val="00490A71"/>
    <w:rsid w:val="005346D0"/>
    <w:rsid w:val="00556243"/>
    <w:rsid w:val="005D2135"/>
    <w:rsid w:val="00673C44"/>
    <w:rsid w:val="007320B7"/>
    <w:rsid w:val="007D0890"/>
    <w:rsid w:val="008B00A0"/>
    <w:rsid w:val="00914CB2"/>
    <w:rsid w:val="009B282C"/>
    <w:rsid w:val="009D4B25"/>
    <w:rsid w:val="009E3B81"/>
    <w:rsid w:val="00A00725"/>
    <w:rsid w:val="00A7216D"/>
    <w:rsid w:val="00AC30D9"/>
    <w:rsid w:val="00B315FD"/>
    <w:rsid w:val="00B53B60"/>
    <w:rsid w:val="00C52332"/>
    <w:rsid w:val="00D404E5"/>
    <w:rsid w:val="00D4493B"/>
    <w:rsid w:val="00E40C27"/>
    <w:rsid w:val="00E7762B"/>
    <w:rsid w:val="00EB56B7"/>
    <w:rsid w:val="00F473DB"/>
    <w:rsid w:val="00F62D37"/>
    <w:rsid w:val="00FE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E5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043E5D"/>
    <w:pPr>
      <w:keepNext/>
      <w:tabs>
        <w:tab w:val="right" w:pos="10490"/>
      </w:tabs>
      <w:spacing w:before="240" w:after="120"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043E5D"/>
    <w:pPr>
      <w:keepNext/>
      <w:spacing w:before="240" w:after="60"/>
      <w:outlineLvl w:val="2"/>
    </w:pPr>
    <w:rPr>
      <w:rFonts w:cs="Arial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3E5D"/>
    <w:rPr>
      <w:rFonts w:ascii="Arial" w:eastAsia="Times New Roman" w:hAnsi="Arial" w:cs="Times New Roman"/>
      <w:b/>
      <w:sz w:val="28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043E5D"/>
    <w:rPr>
      <w:rFonts w:ascii="Arial" w:eastAsia="Times New Roman" w:hAnsi="Arial" w:cs="Arial"/>
      <w:b/>
      <w:bCs/>
      <w:i/>
      <w:sz w:val="24"/>
      <w:szCs w:val="26"/>
      <w:lang w:eastAsia="en-AU"/>
    </w:rPr>
  </w:style>
  <w:style w:type="paragraph" w:styleId="Header">
    <w:name w:val="header"/>
    <w:basedOn w:val="Normal"/>
    <w:link w:val="HeaderChar"/>
    <w:rsid w:val="00043E5D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043E5D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PageNumber">
    <w:name w:val="page number"/>
    <w:basedOn w:val="DefaultParagraphFont"/>
    <w:rsid w:val="00043E5D"/>
  </w:style>
  <w:style w:type="paragraph" w:styleId="Footer">
    <w:name w:val="footer"/>
    <w:basedOn w:val="Normal"/>
    <w:link w:val="FooterChar"/>
    <w:rsid w:val="00043E5D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rsid w:val="00043E5D"/>
    <w:rPr>
      <w:rFonts w:ascii="Times New Roman" w:eastAsia="Times New Roman" w:hAnsi="Times New Roman" w:cs="Times New Roman"/>
      <w:sz w:val="24"/>
      <w:szCs w:val="20"/>
      <w:lang w:eastAsia="en-AU"/>
    </w:rPr>
  </w:style>
  <w:style w:type="table" w:styleId="TableGrid">
    <w:name w:val="Table Grid"/>
    <w:basedOn w:val="TableNormal"/>
    <w:rsid w:val="0004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5D"/>
    <w:rPr>
      <w:rFonts w:ascii="Tahoma" w:eastAsia="Times New Roman" w:hAnsi="Tahoma" w:cs="Tahoma"/>
      <w:sz w:val="16"/>
      <w:szCs w:val="16"/>
      <w:lang w:eastAsia="en-AU"/>
    </w:rPr>
  </w:style>
  <w:style w:type="character" w:styleId="Strong">
    <w:name w:val="Strong"/>
    <w:basedOn w:val="DefaultParagraphFont"/>
    <w:qFormat/>
    <w:rsid w:val="001664C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E07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523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E5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043E5D"/>
    <w:pPr>
      <w:keepNext/>
      <w:tabs>
        <w:tab w:val="right" w:pos="10490"/>
      </w:tabs>
      <w:spacing w:before="240" w:after="120"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043E5D"/>
    <w:pPr>
      <w:keepNext/>
      <w:spacing w:before="240" w:after="60"/>
      <w:outlineLvl w:val="2"/>
    </w:pPr>
    <w:rPr>
      <w:rFonts w:cs="Arial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3E5D"/>
    <w:rPr>
      <w:rFonts w:ascii="Arial" w:eastAsia="Times New Roman" w:hAnsi="Arial" w:cs="Times New Roman"/>
      <w:b/>
      <w:sz w:val="28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043E5D"/>
    <w:rPr>
      <w:rFonts w:ascii="Arial" w:eastAsia="Times New Roman" w:hAnsi="Arial" w:cs="Arial"/>
      <w:b/>
      <w:bCs/>
      <w:i/>
      <w:sz w:val="24"/>
      <w:szCs w:val="26"/>
      <w:lang w:eastAsia="en-AU"/>
    </w:rPr>
  </w:style>
  <w:style w:type="paragraph" w:styleId="Header">
    <w:name w:val="header"/>
    <w:basedOn w:val="Normal"/>
    <w:link w:val="HeaderChar"/>
    <w:rsid w:val="00043E5D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043E5D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PageNumber">
    <w:name w:val="page number"/>
    <w:basedOn w:val="DefaultParagraphFont"/>
    <w:rsid w:val="00043E5D"/>
  </w:style>
  <w:style w:type="paragraph" w:styleId="Footer">
    <w:name w:val="footer"/>
    <w:basedOn w:val="Normal"/>
    <w:link w:val="FooterChar"/>
    <w:rsid w:val="00043E5D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rsid w:val="00043E5D"/>
    <w:rPr>
      <w:rFonts w:ascii="Times New Roman" w:eastAsia="Times New Roman" w:hAnsi="Times New Roman" w:cs="Times New Roman"/>
      <w:sz w:val="24"/>
      <w:szCs w:val="20"/>
      <w:lang w:eastAsia="en-AU"/>
    </w:rPr>
  </w:style>
  <w:style w:type="table" w:styleId="TableGrid">
    <w:name w:val="Table Grid"/>
    <w:basedOn w:val="TableNormal"/>
    <w:rsid w:val="0004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5D"/>
    <w:rPr>
      <w:rFonts w:ascii="Tahoma" w:eastAsia="Times New Roman" w:hAnsi="Tahoma" w:cs="Tahoma"/>
      <w:sz w:val="16"/>
      <w:szCs w:val="16"/>
      <w:lang w:eastAsia="en-AU"/>
    </w:rPr>
  </w:style>
  <w:style w:type="character" w:styleId="Strong">
    <w:name w:val="Strong"/>
    <w:basedOn w:val="DefaultParagraphFont"/>
    <w:qFormat/>
    <w:rsid w:val="001664C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E07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52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C2AAEE9B</Template>
  <TotalTime>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ADCQ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jeffrimx</dc:creator>
  <cp:lastModifiedBy>jeffrimx</cp:lastModifiedBy>
  <cp:revision>3</cp:revision>
  <cp:lastPrinted>2014-04-15T23:51:00Z</cp:lastPrinted>
  <dcterms:created xsi:type="dcterms:W3CDTF">2015-08-26T05:02:00Z</dcterms:created>
  <dcterms:modified xsi:type="dcterms:W3CDTF">2015-08-26T05:05:00Z</dcterms:modified>
</cp:coreProperties>
</file>